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98502" w14:textId="54CFA6A6" w:rsidR="008A48D8" w:rsidRPr="007373FF" w:rsidRDefault="001D7BC3">
      <w:pPr>
        <w:pStyle w:val="a9"/>
        <w:tabs>
          <w:tab w:val="right" w:pos="9639"/>
        </w:tabs>
        <w:jc w:val="both"/>
        <w:rPr>
          <w:rFonts w:cs="Arial"/>
          <w:bCs/>
          <w:i/>
          <w:sz w:val="24"/>
          <w:szCs w:val="24"/>
        </w:rPr>
      </w:pPr>
      <w:r w:rsidRPr="007373FF">
        <w:rPr>
          <w:rFonts w:cs="Arial"/>
          <w:bCs/>
          <w:sz w:val="24"/>
          <w:szCs w:val="24"/>
        </w:rPr>
        <w:t>3GPP TSG-RAN WG2 Meeting #1</w:t>
      </w:r>
      <w:r w:rsidR="007D1973" w:rsidRPr="007373FF">
        <w:rPr>
          <w:rFonts w:cs="Arial"/>
          <w:bCs/>
          <w:sz w:val="24"/>
          <w:szCs w:val="24"/>
        </w:rPr>
        <w:t>10</w:t>
      </w:r>
      <w:r w:rsidRPr="007373FF">
        <w:rPr>
          <w:rFonts w:cs="Arial"/>
          <w:bCs/>
          <w:sz w:val="24"/>
          <w:szCs w:val="24"/>
        </w:rPr>
        <w:t>-e</w:t>
      </w:r>
      <w:r w:rsidRPr="007373FF">
        <w:rPr>
          <w:rFonts w:cs="Arial"/>
          <w:bCs/>
          <w:sz w:val="24"/>
          <w:szCs w:val="24"/>
        </w:rPr>
        <w:tab/>
      </w:r>
      <w:r w:rsidR="00234E88" w:rsidRPr="00234E88">
        <w:rPr>
          <w:rFonts w:cs="Arial"/>
          <w:bCs/>
          <w:sz w:val="24"/>
          <w:szCs w:val="24"/>
        </w:rPr>
        <w:t>R2-2005109</w:t>
      </w:r>
    </w:p>
    <w:p w14:paraId="43F06715" w14:textId="2F7CC1C3" w:rsidR="008A48D8" w:rsidRPr="007373FF" w:rsidRDefault="007D1973">
      <w:pPr>
        <w:pStyle w:val="a9"/>
        <w:tabs>
          <w:tab w:val="right" w:pos="9639"/>
        </w:tabs>
        <w:jc w:val="both"/>
        <w:rPr>
          <w:rFonts w:cs="Arial"/>
          <w:bCs/>
          <w:sz w:val="24"/>
          <w:szCs w:val="24"/>
          <w:lang w:eastAsia="zh-CN"/>
        </w:rPr>
      </w:pPr>
      <w:r w:rsidRPr="007373FF">
        <w:rPr>
          <w:rFonts w:cs="Arial"/>
          <w:bCs/>
          <w:sz w:val="24"/>
          <w:szCs w:val="24"/>
          <w:lang w:eastAsia="zh-CN"/>
        </w:rPr>
        <w:t>Online, June 1 – June 12 2020</w:t>
      </w:r>
    </w:p>
    <w:p w14:paraId="78AF63CC" w14:textId="77777777" w:rsidR="008A48D8" w:rsidRPr="007373FF" w:rsidRDefault="008A48D8">
      <w:pPr>
        <w:pStyle w:val="a9"/>
        <w:jc w:val="both"/>
        <w:rPr>
          <w:rFonts w:eastAsiaTheme="minorEastAsia" w:cs="Arial"/>
          <w:bCs/>
          <w:sz w:val="24"/>
        </w:rPr>
      </w:pPr>
    </w:p>
    <w:p w14:paraId="7B947AC6" w14:textId="2CD2254E" w:rsidR="008A48D8" w:rsidRPr="007373FF" w:rsidRDefault="001D7BC3">
      <w:pPr>
        <w:pStyle w:val="CRCoverPage"/>
        <w:tabs>
          <w:tab w:val="left" w:pos="1985"/>
        </w:tabs>
        <w:jc w:val="both"/>
        <w:rPr>
          <w:rFonts w:cs="Arial"/>
          <w:b/>
          <w:bCs/>
          <w:sz w:val="24"/>
          <w:lang w:eastAsia="ja-JP"/>
        </w:rPr>
      </w:pPr>
      <w:r w:rsidRPr="007373FF">
        <w:rPr>
          <w:rFonts w:cs="Arial"/>
          <w:b/>
          <w:bCs/>
          <w:sz w:val="24"/>
        </w:rPr>
        <w:t>Agenda item:</w:t>
      </w:r>
      <w:r w:rsidRPr="007373FF">
        <w:rPr>
          <w:rFonts w:cs="Arial"/>
          <w:b/>
          <w:bCs/>
          <w:sz w:val="24"/>
        </w:rPr>
        <w:tab/>
      </w:r>
      <w:r w:rsidR="00915211" w:rsidRPr="007373FF">
        <w:rPr>
          <w:rFonts w:cs="Arial"/>
          <w:b/>
          <w:bCs/>
          <w:sz w:val="24"/>
          <w:lang w:eastAsia="ja-JP"/>
        </w:rPr>
        <w:t>6.0.2</w:t>
      </w:r>
    </w:p>
    <w:p w14:paraId="0A36ECE7" w14:textId="77777777" w:rsidR="008A48D8" w:rsidRPr="007373FF" w:rsidRDefault="001D7BC3">
      <w:pPr>
        <w:tabs>
          <w:tab w:val="left" w:pos="1985"/>
        </w:tabs>
        <w:ind w:left="1985" w:hanging="1985"/>
        <w:jc w:val="both"/>
        <w:rPr>
          <w:rFonts w:ascii="Arial" w:hAnsi="Arial" w:cs="Arial"/>
          <w:b/>
          <w:bCs/>
          <w:sz w:val="24"/>
        </w:rPr>
      </w:pPr>
      <w:r w:rsidRPr="007373FF">
        <w:rPr>
          <w:rFonts w:ascii="Arial" w:hAnsi="Arial" w:cs="Arial"/>
          <w:b/>
          <w:bCs/>
          <w:sz w:val="24"/>
        </w:rPr>
        <w:t>Source:</w:t>
      </w:r>
      <w:r w:rsidRPr="007373FF">
        <w:rPr>
          <w:rFonts w:ascii="Arial" w:hAnsi="Arial" w:cs="Arial"/>
          <w:b/>
          <w:bCs/>
          <w:sz w:val="24"/>
        </w:rPr>
        <w:tab/>
        <w:t>Huawei, HiSilicon</w:t>
      </w:r>
    </w:p>
    <w:p w14:paraId="4D51AD24" w14:textId="2CE924D1" w:rsidR="00922D5D" w:rsidRPr="007373FF" w:rsidRDefault="001D7BC3" w:rsidP="00922D5D">
      <w:pPr>
        <w:ind w:left="1985" w:hanging="1985"/>
        <w:jc w:val="both"/>
        <w:rPr>
          <w:rFonts w:ascii="Arial" w:hAnsi="Arial" w:cs="Arial"/>
          <w:b/>
          <w:bCs/>
          <w:sz w:val="24"/>
        </w:rPr>
      </w:pPr>
      <w:r w:rsidRPr="007373FF">
        <w:rPr>
          <w:rFonts w:ascii="Arial" w:hAnsi="Arial" w:cs="Arial"/>
          <w:b/>
          <w:bCs/>
          <w:sz w:val="24"/>
        </w:rPr>
        <w:t>Title:</w:t>
      </w:r>
      <w:r w:rsidRPr="007373FF">
        <w:rPr>
          <w:rFonts w:ascii="Arial" w:hAnsi="Arial" w:cs="Arial"/>
          <w:b/>
          <w:bCs/>
          <w:sz w:val="24"/>
        </w:rPr>
        <w:tab/>
      </w:r>
      <w:r w:rsidR="006737E9" w:rsidRPr="007373FF">
        <w:rPr>
          <w:rFonts w:ascii="Arial" w:hAnsi="Arial" w:cs="Arial"/>
          <w:b/>
          <w:bCs/>
          <w:sz w:val="24"/>
        </w:rPr>
        <w:t>Discussion on the SRS UE capability in LPP</w:t>
      </w:r>
    </w:p>
    <w:p w14:paraId="26BEEC97" w14:textId="516C18BE" w:rsidR="008A48D8" w:rsidRPr="007373FF" w:rsidRDefault="001D7BC3" w:rsidP="00922D5D">
      <w:pPr>
        <w:ind w:left="1985" w:hanging="1985"/>
        <w:jc w:val="both"/>
        <w:rPr>
          <w:rFonts w:ascii="Arial" w:hAnsi="Arial" w:cs="Arial"/>
          <w:b/>
          <w:bCs/>
          <w:sz w:val="24"/>
        </w:rPr>
      </w:pPr>
      <w:r w:rsidRPr="007373FF">
        <w:rPr>
          <w:rFonts w:ascii="Arial" w:hAnsi="Arial" w:cs="Arial"/>
          <w:b/>
          <w:bCs/>
          <w:sz w:val="24"/>
        </w:rPr>
        <w:t>Document for:</w:t>
      </w:r>
      <w:r w:rsidRPr="007373FF">
        <w:rPr>
          <w:rFonts w:ascii="Arial" w:hAnsi="Arial" w:cs="Arial"/>
          <w:b/>
          <w:bCs/>
          <w:sz w:val="24"/>
        </w:rPr>
        <w:tab/>
        <w:t>Discussion and Decision</w:t>
      </w:r>
    </w:p>
    <w:p w14:paraId="05871D86" w14:textId="77777777" w:rsidR="008A48D8" w:rsidRPr="007373FF" w:rsidRDefault="001D7BC3">
      <w:pPr>
        <w:pStyle w:val="1"/>
        <w:jc w:val="both"/>
        <w:rPr>
          <w:rFonts w:cs="Arial"/>
          <w:b/>
          <w:bCs/>
          <w:sz w:val="20"/>
          <w:u w:val="single"/>
          <w:lang w:val="en-US"/>
        </w:rPr>
      </w:pPr>
      <w:r w:rsidRPr="007373FF">
        <w:rPr>
          <w:rFonts w:cs="Arial"/>
        </w:rPr>
        <w:t>1</w:t>
      </w:r>
      <w:r w:rsidRPr="007373FF">
        <w:rPr>
          <w:rFonts w:cs="Arial"/>
        </w:rPr>
        <w:tab/>
        <w:t>Introduction</w:t>
      </w:r>
    </w:p>
    <w:p w14:paraId="4AEBEC61" w14:textId="50323719" w:rsidR="007924B9" w:rsidRPr="007373FF" w:rsidRDefault="006737E9">
      <w:pPr>
        <w:jc w:val="both"/>
        <w:rPr>
          <w:rFonts w:ascii="Arial" w:eastAsia="宋体" w:hAnsi="Arial" w:cs="Arial"/>
          <w:lang w:eastAsia="zh-CN"/>
        </w:rPr>
      </w:pPr>
      <w:r w:rsidRPr="007373FF">
        <w:rPr>
          <w:rFonts w:ascii="Arial" w:eastAsia="宋体" w:hAnsi="Arial" w:cs="Arial"/>
          <w:lang w:eastAsia="zh-CN"/>
        </w:rPr>
        <w:t>In</w:t>
      </w:r>
      <w:r w:rsidR="00915211" w:rsidRPr="007373FF">
        <w:rPr>
          <w:rFonts w:ascii="Arial" w:eastAsia="宋体" w:hAnsi="Arial" w:cs="Arial"/>
          <w:lang w:eastAsia="zh-CN"/>
        </w:rPr>
        <w:t xml:space="preserve"> RAN1#100bis-e, an LS was sent from RAN1 regarding the progress of UE feature</w:t>
      </w:r>
      <w:r w:rsidRPr="007373FF">
        <w:rPr>
          <w:rFonts w:ascii="Arial" w:eastAsia="宋体" w:hAnsi="Arial" w:cs="Arial"/>
          <w:lang w:eastAsia="zh-CN"/>
        </w:rPr>
        <w:t xml:space="preserve"> </w:t>
      </w:r>
      <w:r w:rsidRPr="007373FF">
        <w:rPr>
          <w:rFonts w:ascii="Arial" w:eastAsia="宋体" w:hAnsi="Arial" w:cs="Arial"/>
          <w:lang w:eastAsia="zh-CN"/>
        </w:rPr>
        <w:fldChar w:fldCharType="begin"/>
      </w:r>
      <w:r w:rsidRPr="007373FF">
        <w:rPr>
          <w:rFonts w:ascii="Arial" w:eastAsia="宋体" w:hAnsi="Arial" w:cs="Arial"/>
          <w:lang w:eastAsia="zh-CN"/>
        </w:rPr>
        <w:instrText xml:space="preserve"> REF _Ref40888705 \r \h </w:instrText>
      </w:r>
      <w:r w:rsidR="007373FF">
        <w:rPr>
          <w:rFonts w:ascii="Arial" w:eastAsia="宋体" w:hAnsi="Arial" w:cs="Arial"/>
          <w:lang w:eastAsia="zh-CN"/>
        </w:rPr>
        <w:instrText xml:space="preserve"> \* MERGEFORMAT </w:instrText>
      </w:r>
      <w:r w:rsidRPr="007373FF">
        <w:rPr>
          <w:rFonts w:ascii="Arial" w:eastAsia="宋体" w:hAnsi="Arial" w:cs="Arial"/>
          <w:lang w:eastAsia="zh-CN"/>
        </w:rPr>
      </w:r>
      <w:r w:rsidRPr="007373FF">
        <w:rPr>
          <w:rFonts w:ascii="Arial" w:eastAsia="宋体" w:hAnsi="Arial" w:cs="Arial"/>
          <w:lang w:eastAsia="zh-CN"/>
        </w:rPr>
        <w:fldChar w:fldCharType="separate"/>
      </w:r>
      <w:r w:rsidRPr="007373FF">
        <w:rPr>
          <w:rFonts w:ascii="Arial" w:eastAsia="宋体" w:hAnsi="Arial" w:cs="Arial"/>
          <w:lang w:eastAsia="zh-CN"/>
        </w:rPr>
        <w:t>[1]</w:t>
      </w:r>
      <w:r w:rsidRPr="007373FF">
        <w:rPr>
          <w:rFonts w:ascii="Arial" w:eastAsia="宋体" w:hAnsi="Arial" w:cs="Arial"/>
          <w:lang w:eastAsia="zh-CN"/>
        </w:rPr>
        <w:fldChar w:fldCharType="end"/>
      </w:r>
      <w:r w:rsidRPr="007373FF">
        <w:rPr>
          <w:rFonts w:ascii="Arial" w:eastAsia="宋体" w:hAnsi="Arial" w:cs="Arial"/>
          <w:lang w:eastAsia="zh-CN"/>
        </w:rPr>
        <w:fldChar w:fldCharType="begin"/>
      </w:r>
      <w:r w:rsidRPr="007373FF">
        <w:rPr>
          <w:rFonts w:ascii="Arial" w:eastAsia="宋体" w:hAnsi="Arial" w:cs="Arial"/>
          <w:lang w:eastAsia="zh-CN"/>
        </w:rPr>
        <w:instrText xml:space="preserve"> REF _Ref40888708 \r \h </w:instrText>
      </w:r>
      <w:r w:rsidR="007373FF">
        <w:rPr>
          <w:rFonts w:ascii="Arial" w:eastAsia="宋体" w:hAnsi="Arial" w:cs="Arial"/>
          <w:lang w:eastAsia="zh-CN"/>
        </w:rPr>
        <w:instrText xml:space="preserve"> \* MERGEFORMAT </w:instrText>
      </w:r>
      <w:r w:rsidRPr="007373FF">
        <w:rPr>
          <w:rFonts w:ascii="Arial" w:eastAsia="宋体" w:hAnsi="Arial" w:cs="Arial"/>
          <w:lang w:eastAsia="zh-CN"/>
        </w:rPr>
      </w:r>
      <w:r w:rsidRPr="007373FF">
        <w:rPr>
          <w:rFonts w:ascii="Arial" w:eastAsia="宋体" w:hAnsi="Arial" w:cs="Arial"/>
          <w:lang w:eastAsia="zh-CN"/>
        </w:rPr>
        <w:fldChar w:fldCharType="separate"/>
      </w:r>
      <w:r w:rsidRPr="007373FF">
        <w:rPr>
          <w:rFonts w:ascii="Arial" w:eastAsia="宋体" w:hAnsi="Arial" w:cs="Arial"/>
          <w:lang w:eastAsia="zh-CN"/>
        </w:rPr>
        <w:t>[2]</w:t>
      </w:r>
      <w:r w:rsidRPr="007373FF">
        <w:rPr>
          <w:rFonts w:ascii="Arial" w:eastAsia="宋体" w:hAnsi="Arial" w:cs="Arial"/>
          <w:lang w:eastAsia="zh-CN"/>
        </w:rPr>
        <w:fldChar w:fldCharType="end"/>
      </w:r>
      <w:r w:rsidR="00915211" w:rsidRPr="007373FF">
        <w:rPr>
          <w:rFonts w:ascii="Arial" w:eastAsia="宋体" w:hAnsi="Arial" w:cs="Arial"/>
          <w:lang w:eastAsia="zh-CN"/>
        </w:rPr>
        <w:t>.</w:t>
      </w:r>
    </w:p>
    <w:p w14:paraId="14B361D2" w14:textId="317897E5" w:rsidR="006737E9" w:rsidRPr="007373FF" w:rsidRDefault="006737E9">
      <w:pPr>
        <w:jc w:val="both"/>
        <w:rPr>
          <w:rFonts w:ascii="Arial" w:eastAsia="宋体" w:hAnsi="Arial" w:cs="Arial"/>
          <w:lang w:eastAsia="zh-CN"/>
        </w:rPr>
      </w:pPr>
      <w:r w:rsidRPr="007373FF">
        <w:rPr>
          <w:rFonts w:ascii="Arial" w:eastAsia="宋体" w:hAnsi="Arial" w:cs="Arial"/>
          <w:lang w:eastAsia="zh-CN"/>
        </w:rPr>
        <w:t xml:space="preserve">After the meeting, a further update of the UE feature for positioning was endorsed as the </w:t>
      </w:r>
      <w:r w:rsidR="00AB3F02" w:rsidRPr="007373FF">
        <w:rPr>
          <w:rFonts w:ascii="Arial" w:eastAsia="宋体" w:hAnsi="Arial" w:cs="Arial"/>
          <w:lang w:eastAsia="zh-CN"/>
        </w:rPr>
        <w:t xml:space="preserve">baseline </w:t>
      </w:r>
      <w:r w:rsidRPr="007373FF">
        <w:rPr>
          <w:rFonts w:ascii="Arial" w:eastAsia="宋体" w:hAnsi="Arial" w:cs="Arial"/>
          <w:lang w:eastAsia="zh-CN"/>
        </w:rPr>
        <w:t xml:space="preserve">in </w:t>
      </w:r>
      <w:r w:rsidRPr="007373FF">
        <w:rPr>
          <w:rFonts w:ascii="Arial" w:eastAsia="宋体" w:hAnsi="Arial" w:cs="Arial"/>
          <w:lang w:eastAsia="zh-CN"/>
        </w:rPr>
        <w:fldChar w:fldCharType="begin"/>
      </w:r>
      <w:r w:rsidRPr="007373FF">
        <w:rPr>
          <w:rFonts w:ascii="Arial" w:eastAsia="宋体" w:hAnsi="Arial" w:cs="Arial"/>
          <w:lang w:eastAsia="zh-CN"/>
        </w:rPr>
        <w:instrText xml:space="preserve"> REF _Ref40888810 \r \h </w:instrText>
      </w:r>
      <w:r w:rsidR="007373FF">
        <w:rPr>
          <w:rFonts w:ascii="Arial" w:eastAsia="宋体" w:hAnsi="Arial" w:cs="Arial"/>
          <w:lang w:eastAsia="zh-CN"/>
        </w:rPr>
        <w:instrText xml:space="preserve"> \* MERGEFORMAT </w:instrText>
      </w:r>
      <w:r w:rsidRPr="007373FF">
        <w:rPr>
          <w:rFonts w:ascii="Arial" w:eastAsia="宋体" w:hAnsi="Arial" w:cs="Arial"/>
          <w:lang w:eastAsia="zh-CN"/>
        </w:rPr>
      </w:r>
      <w:r w:rsidRPr="007373FF">
        <w:rPr>
          <w:rFonts w:ascii="Arial" w:eastAsia="宋体" w:hAnsi="Arial" w:cs="Arial"/>
          <w:lang w:eastAsia="zh-CN"/>
        </w:rPr>
        <w:fldChar w:fldCharType="separate"/>
      </w:r>
      <w:r w:rsidRPr="007373FF">
        <w:rPr>
          <w:rFonts w:ascii="Arial" w:eastAsia="宋体" w:hAnsi="Arial" w:cs="Arial"/>
          <w:lang w:eastAsia="zh-CN"/>
        </w:rPr>
        <w:t>[3]</w:t>
      </w:r>
      <w:r w:rsidRPr="007373FF">
        <w:rPr>
          <w:rFonts w:ascii="Arial" w:eastAsia="宋体" w:hAnsi="Arial" w:cs="Arial"/>
          <w:lang w:eastAsia="zh-CN"/>
        </w:rPr>
        <w:fldChar w:fldCharType="end"/>
      </w:r>
      <w:r w:rsidRPr="007373FF">
        <w:rPr>
          <w:rFonts w:ascii="Arial" w:eastAsia="宋体" w:hAnsi="Arial" w:cs="Arial"/>
          <w:lang w:eastAsia="zh-CN"/>
        </w:rPr>
        <w:t>.</w:t>
      </w:r>
    </w:p>
    <w:p w14:paraId="0D7296CF" w14:textId="005DD961" w:rsidR="006737E9" w:rsidRPr="007373FF" w:rsidRDefault="006737E9">
      <w:pPr>
        <w:jc w:val="both"/>
        <w:rPr>
          <w:rFonts w:ascii="Arial" w:eastAsia="宋体" w:hAnsi="Arial" w:cs="Arial"/>
          <w:lang w:eastAsia="zh-CN"/>
        </w:rPr>
      </w:pPr>
      <w:r w:rsidRPr="007373FF">
        <w:rPr>
          <w:rFonts w:ascii="Arial" w:eastAsia="宋体" w:hAnsi="Arial" w:cs="Arial"/>
          <w:lang w:eastAsia="zh-CN"/>
        </w:rPr>
        <w:t xml:space="preserve">In RAN2, there has been some preliminary </w:t>
      </w:r>
      <w:r w:rsidR="00AB3F02" w:rsidRPr="007373FF">
        <w:rPr>
          <w:rFonts w:ascii="Arial" w:eastAsia="宋体" w:hAnsi="Arial" w:cs="Arial"/>
          <w:lang w:eastAsia="zh-CN"/>
        </w:rPr>
        <w:t>collection of views</w:t>
      </w:r>
      <w:r w:rsidRPr="007373FF">
        <w:rPr>
          <w:rFonts w:ascii="Arial" w:eastAsia="宋体" w:hAnsi="Arial" w:cs="Arial"/>
          <w:lang w:eastAsia="zh-CN"/>
        </w:rPr>
        <w:t xml:space="preserve"> on UE feature in </w:t>
      </w:r>
      <w:r w:rsidR="00AB3F02" w:rsidRPr="007373FF">
        <w:rPr>
          <w:rFonts w:ascii="Arial" w:eastAsia="宋体" w:hAnsi="Arial" w:cs="Arial"/>
          <w:lang w:eastAsia="zh-CN"/>
        </w:rPr>
        <w:fldChar w:fldCharType="begin"/>
      </w:r>
      <w:r w:rsidR="00AB3F02" w:rsidRPr="007373FF">
        <w:rPr>
          <w:rFonts w:ascii="Arial" w:eastAsia="宋体" w:hAnsi="Arial" w:cs="Arial"/>
          <w:lang w:eastAsia="zh-CN"/>
        </w:rPr>
        <w:instrText xml:space="preserve"> REF _Ref40889200 \r \h </w:instrText>
      </w:r>
      <w:r w:rsidR="007373FF">
        <w:rPr>
          <w:rFonts w:ascii="Arial" w:eastAsia="宋体" w:hAnsi="Arial" w:cs="Arial"/>
          <w:lang w:eastAsia="zh-CN"/>
        </w:rPr>
        <w:instrText xml:space="preserve"> \* MERGEFORMAT </w:instrText>
      </w:r>
      <w:r w:rsidR="00AB3F02" w:rsidRPr="007373FF">
        <w:rPr>
          <w:rFonts w:ascii="Arial" w:eastAsia="宋体" w:hAnsi="Arial" w:cs="Arial"/>
          <w:lang w:eastAsia="zh-CN"/>
        </w:rPr>
      </w:r>
      <w:r w:rsidR="00AB3F02" w:rsidRPr="007373FF">
        <w:rPr>
          <w:rFonts w:ascii="Arial" w:eastAsia="宋体" w:hAnsi="Arial" w:cs="Arial"/>
          <w:lang w:eastAsia="zh-CN"/>
        </w:rPr>
        <w:fldChar w:fldCharType="separate"/>
      </w:r>
      <w:r w:rsidR="00AB3F02" w:rsidRPr="007373FF">
        <w:rPr>
          <w:rFonts w:ascii="Arial" w:eastAsia="宋体" w:hAnsi="Arial" w:cs="Arial"/>
          <w:lang w:eastAsia="zh-CN"/>
        </w:rPr>
        <w:t>[4]</w:t>
      </w:r>
      <w:r w:rsidR="00AB3F02" w:rsidRPr="007373FF">
        <w:rPr>
          <w:rFonts w:ascii="Arial" w:eastAsia="宋体" w:hAnsi="Arial" w:cs="Arial"/>
          <w:lang w:eastAsia="zh-CN"/>
        </w:rPr>
        <w:fldChar w:fldCharType="end"/>
      </w:r>
      <w:r w:rsidR="00AB3F02" w:rsidRPr="007373FF">
        <w:rPr>
          <w:rFonts w:ascii="Arial" w:eastAsia="宋体" w:hAnsi="Arial" w:cs="Arial"/>
          <w:lang w:eastAsia="zh-CN"/>
        </w:rPr>
        <w:fldChar w:fldCharType="begin"/>
      </w:r>
      <w:r w:rsidR="00AB3F02" w:rsidRPr="007373FF">
        <w:rPr>
          <w:rFonts w:ascii="Arial" w:eastAsia="宋体" w:hAnsi="Arial" w:cs="Arial"/>
          <w:lang w:eastAsia="zh-CN"/>
        </w:rPr>
        <w:instrText xml:space="preserve"> REF _Ref40889202 \r \h </w:instrText>
      </w:r>
      <w:r w:rsidR="007373FF">
        <w:rPr>
          <w:rFonts w:ascii="Arial" w:eastAsia="宋体" w:hAnsi="Arial" w:cs="Arial"/>
          <w:lang w:eastAsia="zh-CN"/>
        </w:rPr>
        <w:instrText xml:space="preserve"> \* MERGEFORMAT </w:instrText>
      </w:r>
      <w:r w:rsidR="00AB3F02" w:rsidRPr="007373FF">
        <w:rPr>
          <w:rFonts w:ascii="Arial" w:eastAsia="宋体" w:hAnsi="Arial" w:cs="Arial"/>
          <w:lang w:eastAsia="zh-CN"/>
        </w:rPr>
      </w:r>
      <w:r w:rsidR="00AB3F02" w:rsidRPr="007373FF">
        <w:rPr>
          <w:rFonts w:ascii="Arial" w:eastAsia="宋体" w:hAnsi="Arial" w:cs="Arial"/>
          <w:lang w:eastAsia="zh-CN"/>
        </w:rPr>
        <w:fldChar w:fldCharType="separate"/>
      </w:r>
      <w:r w:rsidR="00AB3F02" w:rsidRPr="007373FF">
        <w:rPr>
          <w:rFonts w:ascii="Arial" w:eastAsia="宋体" w:hAnsi="Arial" w:cs="Arial"/>
          <w:lang w:eastAsia="zh-CN"/>
        </w:rPr>
        <w:t>[5]</w:t>
      </w:r>
      <w:r w:rsidR="00AB3F02" w:rsidRPr="007373FF">
        <w:rPr>
          <w:rFonts w:ascii="Arial" w:eastAsia="宋体" w:hAnsi="Arial" w:cs="Arial"/>
          <w:lang w:eastAsia="zh-CN"/>
        </w:rPr>
        <w:fldChar w:fldCharType="end"/>
      </w:r>
      <w:r w:rsidRPr="007373FF">
        <w:rPr>
          <w:rFonts w:ascii="Arial" w:eastAsia="宋体" w:hAnsi="Arial" w:cs="Arial"/>
          <w:lang w:eastAsia="zh-CN"/>
        </w:rPr>
        <w:t>, which was postponed during RAN2#</w:t>
      </w:r>
      <w:r w:rsidR="00AB3F02" w:rsidRPr="007373FF">
        <w:rPr>
          <w:rFonts w:ascii="Arial" w:eastAsia="宋体" w:hAnsi="Arial" w:cs="Arial"/>
          <w:lang w:eastAsia="zh-CN"/>
        </w:rPr>
        <w:t>109.</w:t>
      </w:r>
    </w:p>
    <w:p w14:paraId="16B607CE" w14:textId="5B43B51B" w:rsidR="00AB3F02" w:rsidRPr="007373FF" w:rsidRDefault="00AB3F02">
      <w:pPr>
        <w:jc w:val="both"/>
        <w:rPr>
          <w:rFonts w:ascii="Arial" w:eastAsia="宋体" w:hAnsi="Arial" w:cs="Arial"/>
          <w:lang w:eastAsia="zh-CN"/>
        </w:rPr>
      </w:pPr>
      <w:r w:rsidRPr="007373FF">
        <w:rPr>
          <w:rFonts w:ascii="Arial" w:eastAsia="宋体" w:hAnsi="Arial" w:cs="Arial"/>
          <w:lang w:eastAsia="zh-CN"/>
        </w:rPr>
        <w:t>For other topics, capability exchange hap</w:t>
      </w:r>
      <w:r w:rsidR="002B1494">
        <w:rPr>
          <w:rFonts w:ascii="Arial" w:eastAsia="宋体" w:hAnsi="Arial" w:cs="Arial"/>
          <w:lang w:eastAsia="zh-CN"/>
        </w:rPr>
        <w:t>pens between UE and gNB; While</w:t>
      </w:r>
      <w:r w:rsidRPr="007373FF">
        <w:rPr>
          <w:rFonts w:ascii="Arial" w:eastAsia="宋体" w:hAnsi="Arial" w:cs="Arial"/>
          <w:lang w:eastAsia="zh-CN"/>
        </w:rPr>
        <w:t>, f</w:t>
      </w:r>
      <w:r w:rsidR="002B1494">
        <w:rPr>
          <w:rFonts w:ascii="Arial" w:eastAsia="宋体" w:hAnsi="Arial" w:cs="Arial"/>
          <w:lang w:eastAsia="zh-CN"/>
        </w:rPr>
        <w:t xml:space="preserve">or positioning, it is between UE/LMF and </w:t>
      </w:r>
      <w:r w:rsidRPr="007373FF">
        <w:rPr>
          <w:rFonts w:ascii="Arial" w:eastAsia="宋体" w:hAnsi="Arial" w:cs="Arial"/>
          <w:lang w:eastAsia="zh-CN"/>
        </w:rPr>
        <w:t>UE</w:t>
      </w:r>
      <w:r w:rsidR="002B1494">
        <w:rPr>
          <w:rFonts w:ascii="Arial" w:eastAsia="宋体" w:hAnsi="Arial" w:cs="Arial"/>
          <w:lang w:eastAsia="zh-CN"/>
        </w:rPr>
        <w:t>/</w:t>
      </w:r>
      <w:r w:rsidRPr="007373FF">
        <w:rPr>
          <w:rFonts w:ascii="Arial" w:eastAsia="宋体" w:hAnsi="Arial" w:cs="Arial"/>
          <w:lang w:eastAsia="zh-CN"/>
        </w:rPr>
        <w:t xml:space="preserve">gNB, which makes it a little bit </w:t>
      </w:r>
      <w:r w:rsidR="002B1494">
        <w:rPr>
          <w:rFonts w:ascii="Arial" w:eastAsia="宋体" w:hAnsi="Arial" w:cs="Arial"/>
          <w:lang w:eastAsia="zh-CN"/>
        </w:rPr>
        <w:t>complex</w:t>
      </w:r>
      <w:r w:rsidRPr="007373FF">
        <w:rPr>
          <w:rFonts w:ascii="Arial" w:eastAsia="宋体" w:hAnsi="Arial" w:cs="Arial"/>
          <w:lang w:eastAsia="zh-CN"/>
        </w:rPr>
        <w:t>.</w:t>
      </w:r>
    </w:p>
    <w:p w14:paraId="781B7FC1" w14:textId="2255FCE0" w:rsidR="00AB3F02" w:rsidRPr="007373FF" w:rsidRDefault="002B1494">
      <w:pPr>
        <w:jc w:val="both"/>
        <w:rPr>
          <w:rFonts w:ascii="Arial" w:eastAsia="宋体" w:hAnsi="Arial" w:cs="Arial"/>
          <w:lang w:eastAsia="zh-CN"/>
        </w:rPr>
      </w:pPr>
      <w:r>
        <w:rPr>
          <w:rFonts w:ascii="Arial" w:eastAsia="宋体" w:hAnsi="Arial" w:cs="Arial"/>
          <w:lang w:eastAsia="zh-CN"/>
        </w:rPr>
        <w:t>I</w:t>
      </w:r>
      <w:r w:rsidR="00AB3F02" w:rsidRPr="007373FF">
        <w:rPr>
          <w:rFonts w:ascii="Arial" w:eastAsia="宋体" w:hAnsi="Arial" w:cs="Arial"/>
          <w:lang w:eastAsia="zh-CN"/>
        </w:rPr>
        <w:t xml:space="preserve">t </w:t>
      </w:r>
      <w:r>
        <w:rPr>
          <w:rFonts w:ascii="Arial" w:eastAsia="宋体" w:hAnsi="Arial" w:cs="Arial"/>
          <w:lang w:eastAsia="zh-CN"/>
        </w:rPr>
        <w:t>ha</w:t>
      </w:r>
      <w:r w:rsidR="00AB3F02" w:rsidRPr="007373FF">
        <w:rPr>
          <w:rFonts w:ascii="Arial" w:eastAsia="宋体" w:hAnsi="Arial" w:cs="Arial"/>
          <w:lang w:eastAsia="zh-CN"/>
        </w:rPr>
        <w:t>s</w:t>
      </w:r>
      <w:r>
        <w:rPr>
          <w:rFonts w:ascii="Arial" w:eastAsia="宋体" w:hAnsi="Arial" w:cs="Arial"/>
          <w:lang w:eastAsia="zh-CN"/>
        </w:rPr>
        <w:t xml:space="preserve"> already been</w:t>
      </w:r>
      <w:r w:rsidR="00AB3F02" w:rsidRPr="007373FF">
        <w:rPr>
          <w:rFonts w:ascii="Arial" w:eastAsia="宋体" w:hAnsi="Arial" w:cs="Arial"/>
          <w:lang w:eastAsia="zh-CN"/>
        </w:rPr>
        <w:t xml:space="preserve"> quite clear that</w:t>
      </w:r>
    </w:p>
    <w:p w14:paraId="6C16DF4B" w14:textId="7DBD98A3" w:rsidR="00AB3F02" w:rsidRPr="007373FF" w:rsidRDefault="00AB3F02" w:rsidP="00595D6B">
      <w:pPr>
        <w:pStyle w:val="af"/>
        <w:numPr>
          <w:ilvl w:val="0"/>
          <w:numId w:val="5"/>
        </w:numPr>
        <w:ind w:firstLineChars="0"/>
        <w:jc w:val="both"/>
        <w:rPr>
          <w:rFonts w:ascii="Arial" w:eastAsia="宋体" w:hAnsi="Arial" w:cs="Arial"/>
          <w:lang w:eastAsia="zh-CN"/>
        </w:rPr>
      </w:pPr>
      <w:r w:rsidRPr="007373FF">
        <w:rPr>
          <w:rFonts w:ascii="Arial" w:eastAsia="宋体" w:hAnsi="Arial" w:cs="Arial"/>
          <w:lang w:eastAsia="zh-CN"/>
        </w:rPr>
        <w:t>E-CID feature</w:t>
      </w:r>
      <w:r w:rsidR="00EE6E26">
        <w:rPr>
          <w:rFonts w:ascii="Arial" w:eastAsia="宋体" w:hAnsi="Arial" w:cs="Arial"/>
          <w:lang w:eastAsia="zh-CN"/>
        </w:rPr>
        <w:t>s</w:t>
      </w:r>
      <w:r w:rsidRPr="007373FF">
        <w:rPr>
          <w:rFonts w:ascii="Arial" w:eastAsia="宋体" w:hAnsi="Arial" w:cs="Arial"/>
          <w:lang w:eastAsia="zh-CN"/>
        </w:rPr>
        <w:t xml:space="preserve"> will be exchanged between UE and LMF, via LPP.</w:t>
      </w:r>
    </w:p>
    <w:p w14:paraId="21EA31B0" w14:textId="39A24174" w:rsidR="00AB3F02" w:rsidRPr="007373FF" w:rsidRDefault="00AB3F02" w:rsidP="00595D6B">
      <w:pPr>
        <w:pStyle w:val="af"/>
        <w:numPr>
          <w:ilvl w:val="0"/>
          <w:numId w:val="5"/>
        </w:numPr>
        <w:ind w:firstLineChars="0"/>
        <w:jc w:val="both"/>
        <w:rPr>
          <w:rFonts w:ascii="Arial" w:eastAsia="宋体" w:hAnsi="Arial" w:cs="Arial"/>
          <w:lang w:eastAsia="zh-CN"/>
        </w:rPr>
      </w:pPr>
      <w:r w:rsidRPr="007373FF">
        <w:rPr>
          <w:rFonts w:ascii="Arial" w:eastAsia="宋体" w:hAnsi="Arial" w:cs="Arial"/>
          <w:lang w:eastAsia="zh-CN"/>
        </w:rPr>
        <w:t>PRS related features (including PRS to support DL-AoD, DL-TDOA, and Multi-RTT) will be exchanged between UE and LMF, via LPP.</w:t>
      </w:r>
    </w:p>
    <w:p w14:paraId="2E199D12" w14:textId="28F61E52" w:rsidR="00AB3F02" w:rsidRPr="007373FF" w:rsidRDefault="00AB3F02" w:rsidP="00595D6B">
      <w:pPr>
        <w:pStyle w:val="af"/>
        <w:numPr>
          <w:ilvl w:val="0"/>
          <w:numId w:val="5"/>
        </w:numPr>
        <w:ind w:firstLineChars="0"/>
        <w:jc w:val="both"/>
        <w:rPr>
          <w:rFonts w:ascii="Arial" w:eastAsia="宋体" w:hAnsi="Arial" w:cs="Arial"/>
          <w:lang w:eastAsia="zh-CN"/>
        </w:rPr>
      </w:pPr>
      <w:r w:rsidRPr="007373FF">
        <w:rPr>
          <w:rFonts w:ascii="Arial" w:eastAsia="宋体" w:hAnsi="Arial" w:cs="Arial"/>
          <w:lang w:eastAsia="zh-CN"/>
        </w:rPr>
        <w:t>SRS related features will be exchanged at least between UE and gNB, via RRC.</w:t>
      </w:r>
    </w:p>
    <w:p w14:paraId="187D6882" w14:textId="77777777" w:rsidR="002B1494" w:rsidRDefault="00AB3F02" w:rsidP="00AB3F02">
      <w:pPr>
        <w:jc w:val="both"/>
        <w:rPr>
          <w:rFonts w:ascii="Arial" w:eastAsia="宋体" w:hAnsi="Arial" w:cs="Arial"/>
          <w:lang w:eastAsia="zh-CN"/>
        </w:rPr>
      </w:pPr>
      <w:r w:rsidRPr="007373FF">
        <w:rPr>
          <w:rFonts w:ascii="Arial" w:eastAsia="宋体" w:hAnsi="Arial" w:cs="Arial"/>
          <w:lang w:eastAsia="zh-CN"/>
        </w:rPr>
        <w:t xml:space="preserve">The remaining issue is </w:t>
      </w:r>
    </w:p>
    <w:p w14:paraId="250B809A" w14:textId="57D2E096" w:rsidR="002B1494" w:rsidRPr="002B1494" w:rsidRDefault="002B1494" w:rsidP="002B1494">
      <w:pPr>
        <w:pStyle w:val="af"/>
        <w:numPr>
          <w:ilvl w:val="0"/>
          <w:numId w:val="23"/>
        </w:numPr>
        <w:ind w:firstLineChars="0"/>
        <w:jc w:val="both"/>
        <w:rPr>
          <w:rFonts w:ascii="Arial" w:eastAsia="宋体" w:hAnsi="Arial" w:cs="Arial"/>
          <w:lang w:eastAsia="zh-CN"/>
        </w:rPr>
      </w:pPr>
      <w:r w:rsidRPr="002B1494">
        <w:rPr>
          <w:rFonts w:ascii="Arial" w:eastAsia="宋体" w:hAnsi="Arial" w:cs="Arial"/>
          <w:lang w:eastAsia="zh-CN"/>
        </w:rPr>
        <w:t>W</w:t>
      </w:r>
      <w:r w:rsidR="00AB3F02" w:rsidRPr="002B1494">
        <w:rPr>
          <w:rFonts w:ascii="Arial" w:eastAsia="宋体" w:hAnsi="Arial" w:cs="Arial"/>
          <w:lang w:eastAsia="zh-CN"/>
        </w:rPr>
        <w:t xml:space="preserve">hether SRS related features will be exchanged between UE and LMF, via LPP, and </w:t>
      </w:r>
    </w:p>
    <w:p w14:paraId="26E2326F" w14:textId="4FFEB1B5" w:rsidR="002B1494" w:rsidRPr="002B1494" w:rsidRDefault="002B1494" w:rsidP="002B1494">
      <w:pPr>
        <w:pStyle w:val="af"/>
        <w:numPr>
          <w:ilvl w:val="0"/>
          <w:numId w:val="23"/>
        </w:numPr>
        <w:ind w:firstLineChars="0"/>
        <w:jc w:val="both"/>
        <w:rPr>
          <w:rFonts w:ascii="Arial" w:eastAsia="宋体" w:hAnsi="Arial" w:cs="Arial"/>
          <w:lang w:eastAsia="zh-CN"/>
        </w:rPr>
      </w:pPr>
      <w:r w:rsidRPr="002B1494">
        <w:rPr>
          <w:rFonts w:ascii="Arial" w:eastAsia="宋体" w:hAnsi="Arial" w:cs="Arial"/>
          <w:lang w:eastAsia="zh-CN"/>
        </w:rPr>
        <w:t>I</w:t>
      </w:r>
      <w:r w:rsidR="00AB3F02" w:rsidRPr="002B1494">
        <w:rPr>
          <w:rFonts w:ascii="Arial" w:eastAsia="宋体" w:hAnsi="Arial" w:cs="Arial"/>
          <w:lang w:eastAsia="zh-CN"/>
        </w:rPr>
        <w:t xml:space="preserve">f so, will it be different from what is exchanged between UE and gNB. </w:t>
      </w:r>
    </w:p>
    <w:p w14:paraId="696FAA1D" w14:textId="4EB58711" w:rsidR="00AB3F02" w:rsidRPr="007373FF" w:rsidRDefault="00AB3F02" w:rsidP="00AB3F02">
      <w:pPr>
        <w:jc w:val="both"/>
        <w:rPr>
          <w:rFonts w:ascii="Arial" w:eastAsia="宋体" w:hAnsi="Arial" w:cs="Arial"/>
          <w:lang w:eastAsia="zh-CN"/>
        </w:rPr>
      </w:pPr>
      <w:r w:rsidRPr="007373FF">
        <w:rPr>
          <w:rFonts w:ascii="Arial" w:eastAsia="宋体" w:hAnsi="Arial" w:cs="Arial"/>
          <w:lang w:eastAsia="zh-CN"/>
        </w:rPr>
        <w:t>In this contribution, we present our view on this.</w:t>
      </w:r>
    </w:p>
    <w:p w14:paraId="49B5CBBB" w14:textId="77777777" w:rsidR="008A48D8" w:rsidRPr="007373FF" w:rsidRDefault="001D7BC3">
      <w:pPr>
        <w:pStyle w:val="1"/>
        <w:jc w:val="both"/>
        <w:rPr>
          <w:rFonts w:cs="Arial"/>
          <w:lang w:val="en-US"/>
        </w:rPr>
      </w:pPr>
      <w:r w:rsidRPr="007373FF">
        <w:rPr>
          <w:rFonts w:cs="Arial"/>
          <w:lang w:val="en-US"/>
        </w:rPr>
        <w:t>2</w:t>
      </w:r>
      <w:r w:rsidRPr="007373FF">
        <w:rPr>
          <w:rFonts w:cs="Arial"/>
          <w:lang w:val="en-US"/>
        </w:rPr>
        <w:tab/>
        <w:t>Discussion</w:t>
      </w:r>
    </w:p>
    <w:p w14:paraId="389330D2" w14:textId="765C34BF" w:rsidR="008D4904" w:rsidRPr="007373FF" w:rsidRDefault="007924B9" w:rsidP="00915211">
      <w:pPr>
        <w:pStyle w:val="2"/>
        <w:rPr>
          <w:rFonts w:cs="Arial"/>
          <w:lang w:val="en-US" w:eastAsia="zh-CN"/>
        </w:rPr>
      </w:pPr>
      <w:r w:rsidRPr="007373FF">
        <w:rPr>
          <w:rFonts w:cs="Arial"/>
          <w:lang w:val="en-US" w:eastAsia="zh-CN"/>
        </w:rPr>
        <w:t>2.1</w:t>
      </w:r>
      <w:r w:rsidR="00AB3F02" w:rsidRPr="007373FF">
        <w:rPr>
          <w:rFonts w:cs="Arial"/>
          <w:lang w:val="en-US" w:eastAsia="zh-CN"/>
        </w:rPr>
        <w:tab/>
        <w:t>Whether LMF needs to know the SRS capability</w:t>
      </w:r>
    </w:p>
    <w:p w14:paraId="55249C90" w14:textId="77777777" w:rsidR="00CC2C9B" w:rsidRPr="007373FF" w:rsidRDefault="00AB3F02" w:rsidP="00AB3F02">
      <w:pPr>
        <w:rPr>
          <w:rFonts w:ascii="Arial" w:eastAsia="宋体" w:hAnsi="Arial" w:cs="Arial"/>
          <w:lang w:val="en-US" w:eastAsia="zh-CN"/>
        </w:rPr>
      </w:pPr>
      <w:r w:rsidRPr="007373FF">
        <w:rPr>
          <w:rFonts w:ascii="Arial" w:eastAsia="宋体" w:hAnsi="Arial" w:cs="Arial"/>
          <w:lang w:val="en-US" w:eastAsia="zh-CN"/>
        </w:rPr>
        <w:t>The answer is not quite ob</w:t>
      </w:r>
      <w:r w:rsidR="00CC2C9B" w:rsidRPr="007373FF">
        <w:rPr>
          <w:rFonts w:ascii="Arial" w:eastAsia="宋体" w:hAnsi="Arial" w:cs="Arial"/>
          <w:lang w:val="en-US" w:eastAsia="zh-CN"/>
        </w:rPr>
        <w:t>vious.</w:t>
      </w:r>
    </w:p>
    <w:p w14:paraId="2FFF1800" w14:textId="0347B283" w:rsidR="00AB3F02" w:rsidRPr="007373FF" w:rsidRDefault="00AB3F02" w:rsidP="00AB3F02">
      <w:pPr>
        <w:rPr>
          <w:rFonts w:ascii="Arial" w:eastAsia="宋体" w:hAnsi="Arial" w:cs="Arial"/>
          <w:lang w:val="en-US" w:eastAsia="zh-CN"/>
        </w:rPr>
      </w:pPr>
      <w:r w:rsidRPr="007373FF">
        <w:rPr>
          <w:rFonts w:ascii="Arial" w:eastAsia="宋体" w:hAnsi="Arial" w:cs="Arial"/>
          <w:lang w:val="en-US" w:eastAsia="zh-CN"/>
        </w:rPr>
        <w:t>One may argue that LMF at least needs to know if UE supports SRS for positioning so as to instigate Multi-RTT positioning, because Rel-16 only supports SRS for positioning used for multi-RTT positioning.</w:t>
      </w:r>
      <w:r w:rsidR="00EE6E26">
        <w:rPr>
          <w:rFonts w:ascii="Arial" w:eastAsia="宋体" w:hAnsi="Arial" w:cs="Arial"/>
          <w:lang w:val="en-US" w:eastAsia="zh-CN"/>
        </w:rPr>
        <w:t xml:space="preserve"> It means that if UE does not support SRS for positioning, LMF should</w:t>
      </w:r>
      <w:r w:rsidR="00B74391">
        <w:rPr>
          <w:rFonts w:ascii="Arial" w:eastAsia="宋体" w:hAnsi="Arial" w:cs="Arial"/>
          <w:lang w:val="en-US" w:eastAsia="zh-CN"/>
        </w:rPr>
        <w:t xml:space="preserve"> not</w:t>
      </w:r>
      <w:r w:rsidR="00EE6E26">
        <w:rPr>
          <w:rFonts w:ascii="Arial" w:eastAsia="宋体" w:hAnsi="Arial" w:cs="Arial"/>
          <w:lang w:val="en-US" w:eastAsia="zh-CN"/>
        </w:rPr>
        <w:t xml:space="preserve"> instigate multi-RTT positioning.</w:t>
      </w:r>
      <w:r w:rsidR="00CC2C9B" w:rsidRPr="007373FF">
        <w:rPr>
          <w:rFonts w:ascii="Arial" w:eastAsia="宋体" w:hAnsi="Arial" w:cs="Arial"/>
          <w:lang w:val="en-US" w:eastAsia="zh-CN"/>
        </w:rPr>
        <w:t xml:space="preserve"> </w:t>
      </w:r>
      <w:r w:rsidRPr="007373FF">
        <w:rPr>
          <w:rFonts w:ascii="Arial" w:eastAsia="宋体" w:hAnsi="Arial" w:cs="Arial"/>
          <w:lang w:val="en-US" w:eastAsia="zh-CN"/>
        </w:rPr>
        <w:t xml:space="preserve">However if </w:t>
      </w:r>
      <w:r w:rsidR="00CC2C9B" w:rsidRPr="007373FF">
        <w:rPr>
          <w:rFonts w:ascii="Arial" w:eastAsia="宋体" w:hAnsi="Arial" w:cs="Arial"/>
          <w:lang w:val="en-US" w:eastAsia="zh-CN"/>
        </w:rPr>
        <w:t>UE does not support SRS for positioning, UE may simply report it does not support multi-RTT positioning at all</w:t>
      </w:r>
      <w:r w:rsidR="00F7003C">
        <w:rPr>
          <w:rFonts w:ascii="Arial" w:eastAsia="宋体" w:hAnsi="Arial" w:cs="Arial"/>
          <w:lang w:val="en-US" w:eastAsia="zh-CN"/>
        </w:rPr>
        <w:t xml:space="preserve"> in the LPP UE capability report</w:t>
      </w:r>
      <w:r w:rsidR="00CC2C9B" w:rsidRPr="007373FF">
        <w:rPr>
          <w:rFonts w:ascii="Arial" w:eastAsia="宋体" w:hAnsi="Arial" w:cs="Arial"/>
          <w:lang w:val="en-US" w:eastAsia="zh-CN"/>
        </w:rPr>
        <w:t>; and if UE reports its support of multi-RTT positioning, LMF would be aware that UE supports SRS for positioning.</w:t>
      </w:r>
    </w:p>
    <w:p w14:paraId="61FFF13F" w14:textId="3F9A7934" w:rsidR="005F2047" w:rsidRPr="007373FF" w:rsidRDefault="005F2047" w:rsidP="005F2047">
      <w:pPr>
        <w:rPr>
          <w:rFonts w:ascii="Arial" w:eastAsia="宋体" w:hAnsi="Arial" w:cs="Arial"/>
          <w:b/>
          <w:lang w:val="en-US" w:eastAsia="zh-CN"/>
        </w:rPr>
      </w:pPr>
      <w:r w:rsidRPr="007373FF">
        <w:rPr>
          <w:rFonts w:ascii="Arial" w:eastAsia="宋体" w:hAnsi="Arial" w:cs="Arial"/>
          <w:b/>
          <w:lang w:val="en-US" w:eastAsia="zh-CN"/>
        </w:rPr>
        <w:t>Observation 1: LMF may infer UE supports SRS for positioning through UE report of supporting multi-RTT positioning</w:t>
      </w:r>
      <w:r w:rsidR="00D35A3C">
        <w:rPr>
          <w:rFonts w:ascii="Arial" w:eastAsia="宋体" w:hAnsi="Arial" w:cs="Arial"/>
          <w:b/>
          <w:lang w:val="en-US" w:eastAsia="zh-CN"/>
        </w:rPr>
        <w:t xml:space="preserve"> in LPP</w:t>
      </w:r>
      <w:r w:rsidR="00586CEB">
        <w:rPr>
          <w:rFonts w:ascii="Arial" w:eastAsia="宋体" w:hAnsi="Arial" w:cs="Arial"/>
          <w:b/>
          <w:lang w:val="en-US" w:eastAsia="zh-CN"/>
        </w:rPr>
        <w:t xml:space="preserve"> UE capability report</w:t>
      </w:r>
      <w:r w:rsidRPr="007373FF">
        <w:rPr>
          <w:rFonts w:ascii="Arial" w:eastAsia="宋体" w:hAnsi="Arial" w:cs="Arial"/>
          <w:b/>
          <w:lang w:val="en-US" w:eastAsia="zh-CN"/>
        </w:rPr>
        <w:t>.</w:t>
      </w:r>
    </w:p>
    <w:p w14:paraId="16C7E4B3" w14:textId="15183DD0" w:rsidR="005F2047" w:rsidRPr="007373FF" w:rsidRDefault="00CC2C9B" w:rsidP="00AB3F02">
      <w:pPr>
        <w:rPr>
          <w:rFonts w:ascii="Arial" w:eastAsia="宋体" w:hAnsi="Arial" w:cs="Arial"/>
          <w:lang w:val="en-US" w:eastAsia="zh-CN"/>
        </w:rPr>
      </w:pPr>
      <w:r w:rsidRPr="007373FF">
        <w:rPr>
          <w:rFonts w:ascii="Arial" w:eastAsia="宋体" w:hAnsi="Arial" w:cs="Arial"/>
          <w:lang w:val="en-US" w:eastAsia="zh-CN"/>
        </w:rPr>
        <w:t xml:space="preserve">One may also argue that LMF at least needs to know if UE supports the spatial relation with respect to a </w:t>
      </w:r>
      <w:r w:rsidR="006C2B6E" w:rsidRPr="007373FF">
        <w:rPr>
          <w:rFonts w:ascii="Arial" w:eastAsia="宋体" w:hAnsi="Arial" w:cs="Arial"/>
          <w:lang w:val="en-US" w:eastAsia="zh-CN"/>
        </w:rPr>
        <w:t>neighboring</w:t>
      </w:r>
      <w:r w:rsidRPr="007373FF">
        <w:rPr>
          <w:rFonts w:ascii="Arial" w:eastAsia="宋体" w:hAnsi="Arial" w:cs="Arial"/>
          <w:lang w:val="en-US" w:eastAsia="zh-CN"/>
        </w:rPr>
        <w:t xml:space="preserve"> gNB, so that LMF may recommend spatial relation to the serving gNB. However it is simply a recommendation to the serving gNB, and </w:t>
      </w:r>
      <w:r w:rsidR="006C2B6E">
        <w:rPr>
          <w:rFonts w:ascii="Arial" w:eastAsia="宋体" w:hAnsi="Arial" w:cs="Arial"/>
          <w:lang w:val="en-US" w:eastAsia="zh-CN"/>
        </w:rPr>
        <w:t xml:space="preserve"> it is at </w:t>
      </w:r>
      <w:r w:rsidR="006C2B6E" w:rsidRPr="007373FF">
        <w:rPr>
          <w:rFonts w:ascii="Arial" w:eastAsia="宋体" w:hAnsi="Arial" w:cs="Arial"/>
          <w:lang w:val="en-US" w:eastAsia="zh-CN"/>
        </w:rPr>
        <w:t xml:space="preserve">its own discretion </w:t>
      </w:r>
      <w:r w:rsidR="006C2B6E">
        <w:rPr>
          <w:rFonts w:ascii="Arial" w:eastAsia="宋体" w:hAnsi="Arial" w:cs="Arial"/>
          <w:lang w:val="en-US" w:eastAsia="zh-CN"/>
        </w:rPr>
        <w:t xml:space="preserve">for the </w:t>
      </w:r>
      <w:r w:rsidRPr="007373FF">
        <w:rPr>
          <w:rFonts w:ascii="Arial" w:eastAsia="宋体" w:hAnsi="Arial" w:cs="Arial"/>
          <w:lang w:val="en-US" w:eastAsia="zh-CN"/>
        </w:rPr>
        <w:t xml:space="preserve">serving gNB to </w:t>
      </w:r>
      <w:r w:rsidR="006C2B6E">
        <w:rPr>
          <w:rFonts w:ascii="Arial" w:eastAsia="宋体" w:hAnsi="Arial" w:cs="Arial"/>
          <w:lang w:val="en-US" w:eastAsia="zh-CN"/>
        </w:rPr>
        <w:t xml:space="preserve">either accpet or </w:t>
      </w:r>
      <w:r w:rsidRPr="007373FF">
        <w:rPr>
          <w:rFonts w:ascii="Arial" w:eastAsia="宋体" w:hAnsi="Arial" w:cs="Arial"/>
          <w:lang w:val="en-US" w:eastAsia="zh-CN"/>
        </w:rPr>
        <w:t xml:space="preserve">ignore the recommendation. </w:t>
      </w:r>
      <w:r w:rsidR="005F2047" w:rsidRPr="007373FF">
        <w:rPr>
          <w:rFonts w:ascii="Arial" w:eastAsia="宋体" w:hAnsi="Arial" w:cs="Arial"/>
          <w:lang w:val="en-US" w:eastAsia="zh-CN"/>
        </w:rPr>
        <w:t xml:space="preserve">Even if LMF knows UE spatial relation capability, LMF does not know the </w:t>
      </w:r>
      <w:r w:rsidR="005F2047" w:rsidRPr="007373FF">
        <w:rPr>
          <w:rFonts w:ascii="Arial" w:eastAsia="宋体" w:hAnsi="Arial" w:cs="Arial"/>
          <w:lang w:val="en-US" w:eastAsia="zh-CN"/>
        </w:rPr>
        <w:lastRenderedPageBreak/>
        <w:t>current CA configuration</w:t>
      </w:r>
      <w:r w:rsidR="006C2B6E">
        <w:rPr>
          <w:rFonts w:ascii="Arial" w:eastAsia="宋体" w:hAnsi="Arial" w:cs="Arial"/>
          <w:lang w:val="en-US" w:eastAsia="zh-CN"/>
        </w:rPr>
        <w:t xml:space="preserve"> of the UE configured by the gNB and controled by the gNB by activation/deactivation.</w:t>
      </w:r>
      <w:r w:rsidR="005F2047" w:rsidRPr="007373FF">
        <w:rPr>
          <w:rFonts w:ascii="Arial" w:eastAsia="宋体" w:hAnsi="Arial" w:cs="Arial"/>
          <w:lang w:val="en-US" w:eastAsia="zh-CN"/>
        </w:rPr>
        <w:t xml:space="preserve"> </w:t>
      </w:r>
      <w:r w:rsidR="006C2B6E">
        <w:rPr>
          <w:rFonts w:ascii="Arial" w:eastAsia="宋体" w:hAnsi="Arial" w:cs="Arial"/>
          <w:lang w:val="en-US" w:eastAsia="zh-CN"/>
        </w:rPr>
        <w:t>S</w:t>
      </w:r>
      <w:r w:rsidR="005F2047" w:rsidRPr="007373FF">
        <w:rPr>
          <w:rFonts w:ascii="Arial" w:eastAsia="宋体" w:hAnsi="Arial" w:cs="Arial"/>
          <w:lang w:val="en-US" w:eastAsia="zh-CN"/>
        </w:rPr>
        <w:t>o</w:t>
      </w:r>
      <w:r w:rsidR="006C2B6E">
        <w:rPr>
          <w:rFonts w:ascii="Arial" w:eastAsia="宋体" w:hAnsi="Arial" w:cs="Arial"/>
          <w:lang w:val="en-US" w:eastAsia="zh-CN"/>
        </w:rPr>
        <w:t>,</w:t>
      </w:r>
      <w:r w:rsidR="005F2047" w:rsidRPr="007373FF">
        <w:rPr>
          <w:rFonts w:ascii="Arial" w:eastAsia="宋体" w:hAnsi="Arial" w:cs="Arial"/>
          <w:lang w:val="en-US" w:eastAsia="zh-CN"/>
        </w:rPr>
        <w:t xml:space="preserve"> the spatial relation may not be useful simply because UE does not have activated SCell in FR2. Th</w:t>
      </w:r>
      <w:r w:rsidR="0070308E">
        <w:rPr>
          <w:rFonts w:ascii="Arial" w:eastAsia="宋体" w:hAnsi="Arial" w:cs="Arial"/>
          <w:lang w:val="en-US" w:eastAsia="zh-CN"/>
        </w:rPr>
        <w:t>e issue</w:t>
      </w:r>
      <w:r w:rsidR="005F2047" w:rsidRPr="007373FF">
        <w:rPr>
          <w:rFonts w:ascii="Arial" w:eastAsia="宋体" w:hAnsi="Arial" w:cs="Arial"/>
          <w:lang w:val="en-US" w:eastAsia="zh-CN"/>
        </w:rPr>
        <w:t xml:space="preserve"> may exist for both UL-only positioning and Multi-RTT positioning.</w:t>
      </w:r>
    </w:p>
    <w:p w14:paraId="32D6DF38" w14:textId="5E0800C5" w:rsidR="005F2047" w:rsidRPr="007373FF" w:rsidRDefault="005F2047" w:rsidP="00AB3F02">
      <w:pPr>
        <w:rPr>
          <w:rFonts w:ascii="Arial" w:eastAsia="宋体" w:hAnsi="Arial" w:cs="Arial"/>
          <w:b/>
          <w:lang w:val="en-US" w:eastAsia="zh-CN"/>
        </w:rPr>
      </w:pPr>
      <w:r w:rsidRPr="007373FF">
        <w:rPr>
          <w:rFonts w:ascii="Arial" w:eastAsia="宋体" w:hAnsi="Arial" w:cs="Arial"/>
          <w:b/>
          <w:lang w:val="en-US" w:eastAsia="zh-CN"/>
        </w:rPr>
        <w:t xml:space="preserve">Observation 2: </w:t>
      </w:r>
      <w:r w:rsidR="0070308E">
        <w:rPr>
          <w:rFonts w:ascii="Arial" w:eastAsia="宋体" w:hAnsi="Arial" w:cs="Arial"/>
          <w:b/>
          <w:lang w:val="en-US" w:eastAsia="zh-CN"/>
        </w:rPr>
        <w:t xml:space="preserve">Even if the </w:t>
      </w:r>
      <w:r w:rsidRPr="007373FF">
        <w:rPr>
          <w:rFonts w:ascii="Arial" w:eastAsia="宋体" w:hAnsi="Arial" w:cs="Arial"/>
          <w:b/>
          <w:lang w:val="en-US" w:eastAsia="zh-CN"/>
        </w:rPr>
        <w:t xml:space="preserve">LMF knowing UE supporting additional features for SRS for positioning, e.g. spatial relation toward non-serving cells, </w:t>
      </w:r>
      <w:r w:rsidR="0070308E">
        <w:rPr>
          <w:rFonts w:ascii="Arial" w:eastAsia="宋体" w:hAnsi="Arial" w:cs="Arial"/>
          <w:b/>
          <w:lang w:val="en-US" w:eastAsia="zh-CN"/>
        </w:rPr>
        <w:t>the LMF still may not be able to</w:t>
      </w:r>
      <w:r w:rsidRPr="007373FF">
        <w:rPr>
          <w:rFonts w:ascii="Arial" w:eastAsia="宋体" w:hAnsi="Arial" w:cs="Arial"/>
          <w:b/>
          <w:lang w:val="en-US" w:eastAsia="zh-CN"/>
        </w:rPr>
        <w:t xml:space="preserve"> eliminate the possibility of an invalid recommendation of spatial relation for SRS.</w:t>
      </w:r>
    </w:p>
    <w:p w14:paraId="591DEBF6" w14:textId="67C56EFB" w:rsidR="007373FF" w:rsidRPr="007373FF" w:rsidRDefault="007373FF" w:rsidP="00AB3F02">
      <w:pPr>
        <w:rPr>
          <w:rFonts w:ascii="Arial" w:eastAsia="宋体" w:hAnsi="Arial" w:cs="Arial"/>
          <w:lang w:val="en-US" w:eastAsia="zh-CN"/>
        </w:rPr>
      </w:pPr>
      <w:r w:rsidRPr="007373FF">
        <w:rPr>
          <w:rFonts w:ascii="Arial" w:eastAsia="宋体" w:hAnsi="Arial" w:cs="Arial"/>
          <w:lang w:val="en-US" w:eastAsia="zh-CN"/>
        </w:rPr>
        <w:t>Based on the discussion, we would prefer not to let LMF know the SRS capability.</w:t>
      </w:r>
    </w:p>
    <w:p w14:paraId="1C3F85AD" w14:textId="56966EE6" w:rsidR="007373FF" w:rsidRPr="007373FF" w:rsidRDefault="007373FF" w:rsidP="00AB3F02">
      <w:pPr>
        <w:rPr>
          <w:rFonts w:ascii="Arial" w:eastAsia="宋体" w:hAnsi="Arial" w:cs="Arial"/>
          <w:b/>
          <w:lang w:val="en-US" w:eastAsia="zh-CN"/>
        </w:rPr>
      </w:pPr>
      <w:r w:rsidRPr="007373FF">
        <w:rPr>
          <w:rFonts w:ascii="Arial" w:eastAsia="宋体" w:hAnsi="Arial" w:cs="Arial"/>
          <w:b/>
          <w:lang w:val="en-US" w:eastAsia="zh-CN"/>
        </w:rPr>
        <w:t>Proposal 1:</w:t>
      </w:r>
      <w:r w:rsidR="0070308E">
        <w:rPr>
          <w:rFonts w:ascii="Arial" w:eastAsia="宋体" w:hAnsi="Arial" w:cs="Arial"/>
          <w:b/>
          <w:lang w:val="en-US" w:eastAsia="zh-CN"/>
        </w:rPr>
        <w:t xml:space="preserve"> UE</w:t>
      </w:r>
      <w:r w:rsidRPr="007373FF">
        <w:rPr>
          <w:rFonts w:ascii="Arial" w:eastAsia="宋体" w:hAnsi="Arial" w:cs="Arial"/>
          <w:b/>
          <w:lang w:val="en-US" w:eastAsia="zh-CN"/>
        </w:rPr>
        <w:t xml:space="preserve"> does not need to </w:t>
      </w:r>
      <w:r w:rsidR="0070308E">
        <w:rPr>
          <w:rFonts w:ascii="Arial" w:eastAsia="宋体" w:hAnsi="Arial" w:cs="Arial"/>
          <w:b/>
          <w:lang w:val="en-US" w:eastAsia="zh-CN"/>
        </w:rPr>
        <w:t>send</w:t>
      </w:r>
      <w:r w:rsidR="0070308E" w:rsidRPr="007373FF">
        <w:rPr>
          <w:rFonts w:ascii="Arial" w:eastAsia="宋体" w:hAnsi="Arial" w:cs="Arial"/>
          <w:b/>
          <w:lang w:val="en-US" w:eastAsia="zh-CN"/>
        </w:rPr>
        <w:t xml:space="preserve"> </w:t>
      </w:r>
      <w:r w:rsidRPr="007373FF">
        <w:rPr>
          <w:rFonts w:ascii="Arial" w:eastAsia="宋体" w:hAnsi="Arial" w:cs="Arial"/>
          <w:b/>
          <w:lang w:val="en-US" w:eastAsia="zh-CN"/>
        </w:rPr>
        <w:t>the SRS capability</w:t>
      </w:r>
      <w:r w:rsidR="0070308E">
        <w:rPr>
          <w:rFonts w:ascii="Arial" w:eastAsia="宋体" w:hAnsi="Arial" w:cs="Arial"/>
          <w:b/>
          <w:lang w:val="en-US" w:eastAsia="zh-CN"/>
        </w:rPr>
        <w:t xml:space="preserve"> to LMF. </w:t>
      </w:r>
    </w:p>
    <w:p w14:paraId="6DAA060E" w14:textId="4C32AB97" w:rsidR="007373FF" w:rsidRPr="007373FF" w:rsidRDefault="007373FF" w:rsidP="007373FF">
      <w:pPr>
        <w:pStyle w:val="2"/>
        <w:rPr>
          <w:rFonts w:cs="Arial"/>
          <w:lang w:val="en-US" w:eastAsia="zh-CN"/>
        </w:rPr>
      </w:pPr>
      <w:r w:rsidRPr="007373FF">
        <w:rPr>
          <w:rFonts w:cs="Arial"/>
          <w:lang w:val="en-US" w:eastAsia="zh-CN"/>
        </w:rPr>
        <w:t>2.2</w:t>
      </w:r>
      <w:r w:rsidRPr="007373FF">
        <w:rPr>
          <w:rFonts w:cs="Arial"/>
          <w:lang w:val="en-US" w:eastAsia="zh-CN"/>
        </w:rPr>
        <w:tab/>
        <w:t>What LMF can know if LMF needs to know</w:t>
      </w:r>
    </w:p>
    <w:p w14:paraId="61E39A27" w14:textId="64295807" w:rsidR="007373FF" w:rsidRPr="007373FF" w:rsidRDefault="007373FF" w:rsidP="00AB3F02">
      <w:pPr>
        <w:rPr>
          <w:rFonts w:ascii="Arial" w:eastAsia="宋体" w:hAnsi="Arial" w:cs="Arial"/>
          <w:lang w:val="en-US" w:eastAsia="zh-CN"/>
        </w:rPr>
      </w:pPr>
      <w:r w:rsidRPr="007373FF">
        <w:rPr>
          <w:rFonts w:ascii="Arial" w:eastAsia="宋体" w:hAnsi="Arial" w:cs="Arial"/>
          <w:lang w:val="en-US" w:eastAsia="zh-CN"/>
        </w:rPr>
        <w:t xml:space="preserve">If Proposal 1 is not acceptable, and some SRS radio capability somehow needs to be available at LMF for a better </w:t>
      </w:r>
      <w:r w:rsidR="00BF0CA6">
        <w:rPr>
          <w:rFonts w:ascii="Arial" w:eastAsia="宋体" w:hAnsi="Arial" w:cs="Arial"/>
          <w:lang w:val="en-US" w:eastAsia="zh-CN"/>
        </w:rPr>
        <w:t>reason</w:t>
      </w:r>
      <w:r w:rsidRPr="007373FF">
        <w:rPr>
          <w:rFonts w:ascii="Arial" w:eastAsia="宋体" w:hAnsi="Arial" w:cs="Arial"/>
          <w:lang w:val="en-US" w:eastAsia="zh-CN"/>
        </w:rPr>
        <w:t xml:space="preserve">, we may need to </w:t>
      </w:r>
      <w:r w:rsidR="00BF0CA6">
        <w:rPr>
          <w:rFonts w:ascii="Arial" w:eastAsia="宋体" w:hAnsi="Arial" w:cs="Arial"/>
          <w:lang w:val="en-US" w:eastAsia="zh-CN"/>
        </w:rPr>
        <w:t>re</w:t>
      </w:r>
      <w:r w:rsidRPr="007373FF">
        <w:rPr>
          <w:rFonts w:ascii="Arial" w:eastAsia="宋体" w:hAnsi="Arial" w:cs="Arial"/>
          <w:lang w:val="en-US" w:eastAsia="zh-CN"/>
        </w:rPr>
        <w:t>consider the current RRC capability structure regarding SRS capability</w:t>
      </w:r>
      <w:r w:rsidR="00AB1E35">
        <w:rPr>
          <w:rFonts w:ascii="Arial" w:eastAsia="宋体" w:hAnsi="Arial" w:cs="Arial"/>
          <w:lang w:val="en-US" w:eastAsia="zh-CN"/>
        </w:rPr>
        <w:t xml:space="preserve"> instead of completely copy</w:t>
      </w:r>
      <w:r w:rsidR="00D5579C">
        <w:rPr>
          <w:rFonts w:ascii="Arial" w:eastAsia="宋体" w:hAnsi="Arial" w:cs="Arial"/>
          <w:lang w:val="en-US" w:eastAsia="zh-CN"/>
        </w:rPr>
        <w:t>ing</w:t>
      </w:r>
      <w:r w:rsidR="00AB1E35">
        <w:rPr>
          <w:rFonts w:ascii="Arial" w:eastAsia="宋体" w:hAnsi="Arial" w:cs="Arial"/>
          <w:lang w:val="en-US" w:eastAsia="zh-CN"/>
        </w:rPr>
        <w:t xml:space="preserve"> it to the UE to LMF report</w:t>
      </w:r>
      <w:r w:rsidRPr="007373FF">
        <w:rPr>
          <w:rFonts w:ascii="Arial" w:eastAsia="宋体" w:hAnsi="Arial" w:cs="Arial"/>
          <w:lang w:val="en-US" w:eastAsia="zh-CN"/>
        </w:rPr>
        <w:t>.</w:t>
      </w:r>
    </w:p>
    <w:p w14:paraId="121C0589" w14:textId="0134B4D2" w:rsidR="005F2047" w:rsidRPr="007373FF" w:rsidRDefault="00EE6E26" w:rsidP="00AB3F02">
      <w:pPr>
        <w:rPr>
          <w:rFonts w:ascii="Arial" w:eastAsia="宋体" w:hAnsi="Arial" w:cs="Arial"/>
          <w:lang w:val="en-US" w:eastAsia="zh-CN"/>
        </w:rPr>
      </w:pPr>
      <w:r>
        <w:rPr>
          <w:rFonts w:ascii="Arial" w:eastAsia="宋体" w:hAnsi="Arial" w:cs="Arial"/>
          <w:lang w:val="en-US" w:eastAsia="zh-CN"/>
        </w:rPr>
        <w:t>Some</w:t>
      </w:r>
      <w:r w:rsidR="005F2047" w:rsidRPr="007373FF">
        <w:rPr>
          <w:rFonts w:ascii="Arial" w:eastAsia="宋体" w:hAnsi="Arial" w:cs="Arial"/>
          <w:lang w:val="en-US" w:eastAsia="zh-CN"/>
        </w:rPr>
        <w:t xml:space="preserve"> of the SRS capability reported in RRC is per feature set, which may be included in FeatureSetUplink or FeatureSetDownlink, and introducing those structure in LPP will be extremely hard considering very tight ASN.1 freeze target.</w:t>
      </w:r>
    </w:p>
    <w:tbl>
      <w:tblPr>
        <w:tblW w:w="1161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1276"/>
        <w:gridCol w:w="4677"/>
        <w:gridCol w:w="567"/>
        <w:gridCol w:w="567"/>
        <w:gridCol w:w="567"/>
        <w:gridCol w:w="426"/>
        <w:gridCol w:w="850"/>
        <w:gridCol w:w="1276"/>
      </w:tblGrid>
      <w:tr w:rsidR="007373FF" w:rsidRPr="007373FF" w14:paraId="569AF1C7" w14:textId="77777777" w:rsidTr="006E13CC">
        <w:trPr>
          <w:trHeight w:val="20"/>
        </w:trPr>
        <w:tc>
          <w:tcPr>
            <w:tcW w:w="846" w:type="dxa"/>
            <w:tcBorders>
              <w:top w:val="single" w:sz="4" w:space="0" w:color="auto"/>
              <w:left w:val="single" w:sz="4" w:space="0" w:color="auto"/>
              <w:bottom w:val="single" w:sz="4" w:space="0" w:color="auto"/>
              <w:right w:val="single" w:sz="4" w:space="0" w:color="auto"/>
            </w:tcBorders>
            <w:hideMark/>
          </w:tcPr>
          <w:p w14:paraId="1CB616A3" w14:textId="77777777" w:rsidR="007373FF" w:rsidRPr="007373FF" w:rsidRDefault="007373FF" w:rsidP="006E13CC">
            <w:pPr>
              <w:pStyle w:val="TAL"/>
              <w:spacing w:line="254" w:lineRule="auto"/>
              <w:rPr>
                <w:rFonts w:cs="Arial"/>
                <w:sz w:val="13"/>
                <w:szCs w:val="13"/>
              </w:rPr>
            </w:pPr>
            <w:r w:rsidRPr="007373FF">
              <w:rPr>
                <w:rFonts w:cs="Arial"/>
                <w:sz w:val="13"/>
                <w:szCs w:val="13"/>
              </w:rPr>
              <w:lastRenderedPageBreak/>
              <w:t>13. NR Positioning</w:t>
            </w:r>
          </w:p>
        </w:tc>
        <w:tc>
          <w:tcPr>
            <w:tcW w:w="567" w:type="dxa"/>
            <w:tcBorders>
              <w:top w:val="single" w:sz="4" w:space="0" w:color="auto"/>
              <w:left w:val="single" w:sz="4" w:space="0" w:color="auto"/>
              <w:bottom w:val="single" w:sz="4" w:space="0" w:color="auto"/>
              <w:right w:val="single" w:sz="4" w:space="0" w:color="auto"/>
            </w:tcBorders>
            <w:hideMark/>
          </w:tcPr>
          <w:p w14:paraId="108F2450" w14:textId="77777777" w:rsidR="007373FF" w:rsidRPr="007373FF" w:rsidRDefault="007373FF" w:rsidP="006E13CC">
            <w:pPr>
              <w:pStyle w:val="TAL"/>
              <w:rPr>
                <w:rFonts w:cs="Arial"/>
                <w:bCs/>
                <w:sz w:val="13"/>
                <w:szCs w:val="13"/>
              </w:rPr>
            </w:pPr>
            <w:r w:rsidRPr="007373FF">
              <w:rPr>
                <w:rFonts w:cs="Arial"/>
                <w:bCs/>
                <w:sz w:val="13"/>
                <w:szCs w:val="13"/>
              </w:rPr>
              <w:t>13-8</w:t>
            </w:r>
          </w:p>
        </w:tc>
        <w:tc>
          <w:tcPr>
            <w:tcW w:w="1276" w:type="dxa"/>
            <w:tcBorders>
              <w:top w:val="single" w:sz="4" w:space="0" w:color="auto"/>
              <w:left w:val="single" w:sz="4" w:space="0" w:color="auto"/>
              <w:bottom w:val="single" w:sz="4" w:space="0" w:color="auto"/>
              <w:right w:val="single" w:sz="4" w:space="0" w:color="auto"/>
            </w:tcBorders>
            <w:hideMark/>
          </w:tcPr>
          <w:p w14:paraId="5E70D446" w14:textId="77777777" w:rsidR="007373FF" w:rsidRPr="007373FF" w:rsidRDefault="007373FF" w:rsidP="006E13CC">
            <w:pPr>
              <w:pStyle w:val="TAL"/>
              <w:rPr>
                <w:rFonts w:cs="Arial"/>
                <w:bCs/>
                <w:sz w:val="13"/>
                <w:szCs w:val="13"/>
              </w:rPr>
            </w:pPr>
            <w:r w:rsidRPr="007373FF">
              <w:rPr>
                <w:rFonts w:cs="Arial"/>
                <w:bCs/>
                <w:sz w:val="13"/>
                <w:szCs w:val="13"/>
              </w:rPr>
              <w:t>SRS Resources for Positioning</w:t>
            </w:r>
          </w:p>
        </w:tc>
        <w:tc>
          <w:tcPr>
            <w:tcW w:w="4677" w:type="dxa"/>
            <w:tcBorders>
              <w:top w:val="single" w:sz="4" w:space="0" w:color="auto"/>
              <w:left w:val="single" w:sz="4" w:space="0" w:color="auto"/>
              <w:bottom w:val="single" w:sz="4" w:space="0" w:color="auto"/>
              <w:right w:val="single" w:sz="4" w:space="0" w:color="auto"/>
            </w:tcBorders>
            <w:hideMark/>
          </w:tcPr>
          <w:p w14:paraId="298C58A6" w14:textId="77777777" w:rsidR="007373FF" w:rsidRPr="002A3154" w:rsidRDefault="007373FF" w:rsidP="00595D6B">
            <w:pPr>
              <w:pStyle w:val="TAL"/>
              <w:numPr>
                <w:ilvl w:val="0"/>
                <w:numId w:val="6"/>
              </w:numPr>
              <w:rPr>
                <w:rFonts w:eastAsia="宋体" w:cs="Arial"/>
                <w:sz w:val="13"/>
                <w:szCs w:val="13"/>
              </w:rPr>
            </w:pPr>
            <w:r w:rsidRPr="002A3154">
              <w:rPr>
                <w:rFonts w:eastAsia="宋体" w:cs="Arial"/>
                <w:sz w:val="13"/>
                <w:szCs w:val="13"/>
              </w:rPr>
              <w:t xml:space="preserve">Max number of SRS Resource Sets for positioning supported by UE per BWP. </w:t>
            </w:r>
          </w:p>
          <w:p w14:paraId="08319C45" w14:textId="77777777" w:rsidR="007373FF" w:rsidRPr="002A3154" w:rsidRDefault="007373FF" w:rsidP="006E13CC">
            <w:pPr>
              <w:pStyle w:val="TAL"/>
              <w:ind w:left="360"/>
              <w:rPr>
                <w:rFonts w:eastAsia="宋体" w:cs="Arial"/>
                <w:sz w:val="13"/>
                <w:szCs w:val="13"/>
              </w:rPr>
            </w:pPr>
            <w:r w:rsidRPr="002A3154">
              <w:rPr>
                <w:rFonts w:eastAsia="宋体" w:cs="Arial"/>
                <w:sz w:val="13"/>
                <w:szCs w:val="13"/>
              </w:rPr>
              <w:t>Values = {1, 2, 4, 8, 12, 16}.</w:t>
            </w:r>
          </w:p>
          <w:p w14:paraId="7244ACE0" w14:textId="77777777" w:rsidR="007373FF" w:rsidRPr="002A3154" w:rsidRDefault="007373FF" w:rsidP="00595D6B">
            <w:pPr>
              <w:pStyle w:val="TAL"/>
              <w:numPr>
                <w:ilvl w:val="0"/>
                <w:numId w:val="6"/>
              </w:numPr>
              <w:rPr>
                <w:rFonts w:eastAsia="宋体" w:cs="Arial"/>
                <w:sz w:val="13"/>
                <w:szCs w:val="13"/>
              </w:rPr>
            </w:pPr>
            <w:r w:rsidRPr="002A3154">
              <w:rPr>
                <w:rFonts w:eastAsia="宋体" w:cs="Arial"/>
                <w:sz w:val="13"/>
                <w:szCs w:val="13"/>
              </w:rPr>
              <w:t>Max number of P/SP/AP SRS Resources for positioning per BWP.</w:t>
            </w:r>
          </w:p>
          <w:p w14:paraId="4FA8F4DA" w14:textId="77777777" w:rsidR="007373FF" w:rsidRPr="002A3154" w:rsidRDefault="007373FF" w:rsidP="006E13CC">
            <w:pPr>
              <w:pStyle w:val="TAL"/>
              <w:ind w:left="360"/>
              <w:rPr>
                <w:rFonts w:eastAsia="宋体" w:cs="Arial"/>
                <w:sz w:val="13"/>
                <w:szCs w:val="13"/>
              </w:rPr>
            </w:pPr>
            <w:r w:rsidRPr="002A3154">
              <w:rPr>
                <w:rFonts w:eastAsia="宋体" w:cs="Arial"/>
                <w:sz w:val="13"/>
                <w:szCs w:val="13"/>
              </w:rPr>
              <w:t>Values = {1,2,4,8,16,32,64}</w:t>
            </w:r>
          </w:p>
          <w:p w14:paraId="1FC62331" w14:textId="77777777" w:rsidR="007373FF" w:rsidRPr="003A5757" w:rsidRDefault="007373FF" w:rsidP="00595D6B">
            <w:pPr>
              <w:pStyle w:val="TAL"/>
              <w:numPr>
                <w:ilvl w:val="0"/>
                <w:numId w:val="6"/>
              </w:numPr>
              <w:rPr>
                <w:rFonts w:eastAsia="宋体" w:cs="Arial"/>
                <w:sz w:val="13"/>
                <w:szCs w:val="13"/>
              </w:rPr>
            </w:pPr>
            <w:r w:rsidRPr="003A5757">
              <w:rPr>
                <w:rFonts w:eastAsia="宋体" w:cs="Arial"/>
                <w:sz w:val="13"/>
                <w:szCs w:val="13"/>
              </w:rPr>
              <w:t>[Max number of P/SP/AP SRS Resources including the SRS resources for positioning per BWP per slot.</w:t>
            </w:r>
          </w:p>
          <w:p w14:paraId="0F40DA08" w14:textId="77777777" w:rsidR="007373FF" w:rsidRPr="003A5757" w:rsidRDefault="007373FF" w:rsidP="006E13CC">
            <w:pPr>
              <w:pStyle w:val="TAL"/>
              <w:ind w:left="360"/>
              <w:rPr>
                <w:rFonts w:eastAsia="宋体" w:cs="Arial"/>
                <w:sz w:val="13"/>
                <w:szCs w:val="13"/>
              </w:rPr>
            </w:pPr>
            <w:r w:rsidRPr="003A5757">
              <w:rPr>
                <w:rFonts w:eastAsia="宋体" w:cs="Arial"/>
                <w:sz w:val="13"/>
                <w:szCs w:val="13"/>
              </w:rPr>
              <w:t>Values = {1,</w:t>
            </w:r>
            <w:r w:rsidRPr="003A5757">
              <w:rPr>
                <w:rFonts w:eastAsia="宋体" w:cs="Arial"/>
                <w:sz w:val="13"/>
                <w:szCs w:val="13"/>
                <w:lang w:val="ru-RU"/>
              </w:rPr>
              <w:t xml:space="preserve"> </w:t>
            </w:r>
            <w:r w:rsidRPr="003A5757">
              <w:rPr>
                <w:rFonts w:eastAsia="宋体" w:cs="Arial"/>
                <w:sz w:val="13"/>
                <w:szCs w:val="13"/>
              </w:rPr>
              <w:t>2,</w:t>
            </w:r>
            <w:r w:rsidRPr="003A5757">
              <w:rPr>
                <w:rFonts w:eastAsia="宋体" w:cs="Arial"/>
                <w:sz w:val="13"/>
                <w:szCs w:val="13"/>
                <w:lang w:val="ru-RU"/>
              </w:rPr>
              <w:t xml:space="preserve"> </w:t>
            </w:r>
            <w:r w:rsidRPr="003A5757">
              <w:rPr>
                <w:rFonts w:eastAsia="宋体" w:cs="Arial"/>
                <w:sz w:val="13"/>
                <w:szCs w:val="13"/>
              </w:rPr>
              <w:t>3,</w:t>
            </w:r>
            <w:r w:rsidRPr="003A5757">
              <w:rPr>
                <w:rFonts w:eastAsia="宋体" w:cs="Arial"/>
                <w:sz w:val="13"/>
                <w:szCs w:val="13"/>
                <w:lang w:val="ru-RU"/>
              </w:rPr>
              <w:t xml:space="preserve"> </w:t>
            </w:r>
            <w:r w:rsidRPr="003A5757">
              <w:rPr>
                <w:rFonts w:eastAsia="宋体" w:cs="Arial"/>
                <w:sz w:val="13"/>
                <w:szCs w:val="13"/>
              </w:rPr>
              <w:t>4,</w:t>
            </w:r>
            <w:r w:rsidRPr="003A5757">
              <w:rPr>
                <w:rFonts w:eastAsia="宋体" w:cs="Arial"/>
                <w:sz w:val="13"/>
                <w:szCs w:val="13"/>
                <w:lang w:val="ru-RU"/>
              </w:rPr>
              <w:t xml:space="preserve"> </w:t>
            </w:r>
            <w:r w:rsidRPr="003A5757">
              <w:rPr>
                <w:rFonts w:eastAsia="宋体" w:cs="Arial"/>
                <w:sz w:val="13"/>
                <w:szCs w:val="13"/>
              </w:rPr>
              <w:t>5,</w:t>
            </w:r>
            <w:r w:rsidRPr="003A5757">
              <w:rPr>
                <w:rFonts w:eastAsia="宋体" w:cs="Arial"/>
                <w:sz w:val="13"/>
                <w:szCs w:val="13"/>
                <w:lang w:val="ru-RU"/>
              </w:rPr>
              <w:t xml:space="preserve"> </w:t>
            </w:r>
            <w:r w:rsidRPr="003A5757">
              <w:rPr>
                <w:rFonts w:eastAsia="宋体" w:cs="Arial"/>
                <w:sz w:val="13"/>
                <w:szCs w:val="13"/>
              </w:rPr>
              <w:t>6,</w:t>
            </w:r>
            <w:r w:rsidRPr="003A5757">
              <w:rPr>
                <w:rFonts w:eastAsia="宋体" w:cs="Arial"/>
                <w:sz w:val="13"/>
                <w:szCs w:val="13"/>
                <w:lang w:val="ru-RU"/>
              </w:rPr>
              <w:t xml:space="preserve"> </w:t>
            </w:r>
            <w:r w:rsidRPr="003A5757">
              <w:rPr>
                <w:rFonts w:eastAsia="宋体" w:cs="Arial"/>
                <w:sz w:val="13"/>
                <w:szCs w:val="13"/>
              </w:rPr>
              <w:t>8,</w:t>
            </w:r>
            <w:r w:rsidRPr="003A5757">
              <w:rPr>
                <w:rFonts w:eastAsia="宋体" w:cs="Arial"/>
                <w:sz w:val="13"/>
                <w:szCs w:val="13"/>
                <w:lang w:val="ru-RU"/>
              </w:rPr>
              <w:t xml:space="preserve"> </w:t>
            </w:r>
            <w:r w:rsidRPr="003A5757">
              <w:rPr>
                <w:rFonts w:eastAsia="宋体" w:cs="Arial"/>
                <w:sz w:val="13"/>
                <w:szCs w:val="13"/>
              </w:rPr>
              <w:t>10,</w:t>
            </w:r>
            <w:r w:rsidRPr="003A5757">
              <w:rPr>
                <w:rFonts w:eastAsia="宋体" w:cs="Arial"/>
                <w:sz w:val="13"/>
                <w:szCs w:val="13"/>
                <w:lang w:val="ru-RU"/>
              </w:rPr>
              <w:t xml:space="preserve"> </w:t>
            </w:r>
            <w:r w:rsidRPr="003A5757">
              <w:rPr>
                <w:rFonts w:eastAsia="宋体" w:cs="Arial"/>
                <w:sz w:val="13"/>
                <w:szCs w:val="13"/>
              </w:rPr>
              <w:t>12,</w:t>
            </w:r>
            <w:r w:rsidRPr="003A5757">
              <w:rPr>
                <w:rFonts w:eastAsia="宋体" w:cs="Arial"/>
                <w:sz w:val="13"/>
                <w:szCs w:val="13"/>
                <w:lang w:val="ru-RU"/>
              </w:rPr>
              <w:t xml:space="preserve"> </w:t>
            </w:r>
            <w:r w:rsidRPr="003A5757">
              <w:rPr>
                <w:rFonts w:eastAsia="宋体" w:cs="Arial"/>
                <w:sz w:val="13"/>
                <w:szCs w:val="13"/>
              </w:rPr>
              <w:t>14}]</w:t>
            </w:r>
          </w:p>
          <w:p w14:paraId="45F92678" w14:textId="77777777" w:rsidR="007373FF" w:rsidRPr="003A5757" w:rsidRDefault="007373FF" w:rsidP="00595D6B">
            <w:pPr>
              <w:pStyle w:val="TAL"/>
              <w:numPr>
                <w:ilvl w:val="0"/>
                <w:numId w:val="6"/>
              </w:numPr>
              <w:rPr>
                <w:rFonts w:eastAsia="宋体" w:cs="Arial"/>
                <w:sz w:val="13"/>
                <w:szCs w:val="13"/>
              </w:rPr>
            </w:pPr>
            <w:r w:rsidRPr="003A5757">
              <w:rPr>
                <w:rFonts w:eastAsia="宋体" w:cs="Arial"/>
                <w:sz w:val="13"/>
                <w:szCs w:val="13"/>
              </w:rPr>
              <w:t xml:space="preserve"> [Max number of periodic SRS Resources for positioning supported by UE across all SRS Resource Sets per BWP. </w:t>
            </w:r>
          </w:p>
          <w:p w14:paraId="0245A0F7" w14:textId="77777777" w:rsidR="007373FF" w:rsidRPr="003A5757" w:rsidRDefault="007373FF" w:rsidP="006E13CC">
            <w:pPr>
              <w:pStyle w:val="TAL"/>
              <w:ind w:left="360"/>
              <w:rPr>
                <w:rFonts w:eastAsia="宋体" w:cs="Arial"/>
                <w:sz w:val="13"/>
                <w:szCs w:val="13"/>
              </w:rPr>
            </w:pPr>
            <w:r w:rsidRPr="003A5757">
              <w:rPr>
                <w:rFonts w:eastAsia="宋体" w:cs="Arial"/>
                <w:sz w:val="13"/>
                <w:szCs w:val="13"/>
              </w:rPr>
              <w:t>Values = {1, 2, 4, 8, 16, 32, 64}]</w:t>
            </w:r>
          </w:p>
          <w:p w14:paraId="443CCF44" w14:textId="77777777" w:rsidR="007373FF" w:rsidRPr="003A5757" w:rsidRDefault="007373FF" w:rsidP="00595D6B">
            <w:pPr>
              <w:pStyle w:val="TAL"/>
              <w:numPr>
                <w:ilvl w:val="0"/>
                <w:numId w:val="6"/>
              </w:numPr>
              <w:rPr>
                <w:rFonts w:eastAsia="宋体" w:cs="Arial"/>
                <w:sz w:val="13"/>
                <w:szCs w:val="13"/>
              </w:rPr>
            </w:pPr>
            <w:r w:rsidRPr="003A5757">
              <w:rPr>
                <w:rFonts w:eastAsia="宋体" w:cs="Arial"/>
                <w:sz w:val="13"/>
                <w:szCs w:val="13"/>
              </w:rPr>
              <w:t xml:space="preserve"> [Max number of periodic SRS Resources for positioning per BWP.</w:t>
            </w:r>
          </w:p>
          <w:p w14:paraId="6BE82BA2" w14:textId="77777777" w:rsidR="007373FF" w:rsidRPr="003A5757" w:rsidRDefault="007373FF" w:rsidP="006E13CC">
            <w:pPr>
              <w:pStyle w:val="TAL"/>
              <w:ind w:left="360"/>
              <w:rPr>
                <w:rFonts w:eastAsia="宋体" w:cs="Arial"/>
                <w:sz w:val="13"/>
                <w:szCs w:val="13"/>
              </w:rPr>
            </w:pPr>
            <w:r w:rsidRPr="003A5757">
              <w:rPr>
                <w:rFonts w:eastAsia="宋体" w:cs="Arial"/>
                <w:sz w:val="13"/>
                <w:szCs w:val="13"/>
              </w:rPr>
              <w:t xml:space="preserve"> Values = {1,2,4,8,16,32,64}]</w:t>
            </w:r>
          </w:p>
          <w:p w14:paraId="44DEE514" w14:textId="77777777" w:rsidR="007373FF" w:rsidRPr="002A3154" w:rsidRDefault="007373FF" w:rsidP="00595D6B">
            <w:pPr>
              <w:pStyle w:val="TAL"/>
              <w:numPr>
                <w:ilvl w:val="0"/>
                <w:numId w:val="6"/>
              </w:numPr>
              <w:rPr>
                <w:rFonts w:eastAsia="宋体" w:cs="Arial"/>
                <w:sz w:val="13"/>
                <w:szCs w:val="13"/>
              </w:rPr>
            </w:pPr>
            <w:r w:rsidRPr="003A5757">
              <w:rPr>
                <w:rFonts w:eastAsia="宋体" w:cs="Arial"/>
                <w:sz w:val="13"/>
                <w:szCs w:val="13"/>
              </w:rPr>
              <w:t xml:space="preserve">[Max number of periodic SRS Resources for positioning per BWP per slot. </w:t>
            </w:r>
          </w:p>
          <w:p w14:paraId="36071A97" w14:textId="77777777" w:rsidR="007373FF" w:rsidRPr="002A3154" w:rsidRDefault="007373FF" w:rsidP="006E13CC">
            <w:pPr>
              <w:pStyle w:val="TAL"/>
              <w:ind w:left="360"/>
              <w:rPr>
                <w:rFonts w:eastAsia="宋体" w:cs="Arial"/>
                <w:sz w:val="13"/>
                <w:szCs w:val="13"/>
              </w:rPr>
            </w:pPr>
            <w:r w:rsidRPr="003A5757">
              <w:rPr>
                <w:rFonts w:eastAsia="宋体" w:cs="Arial"/>
                <w:sz w:val="13"/>
                <w:szCs w:val="13"/>
              </w:rPr>
              <w:t>Values = {1,2,3,4,5,6,8,10,12,14}]</w:t>
            </w:r>
          </w:p>
        </w:tc>
        <w:tc>
          <w:tcPr>
            <w:tcW w:w="567" w:type="dxa"/>
            <w:tcBorders>
              <w:top w:val="single" w:sz="4" w:space="0" w:color="auto"/>
              <w:left w:val="single" w:sz="4" w:space="0" w:color="auto"/>
              <w:bottom w:val="single" w:sz="4" w:space="0" w:color="auto"/>
              <w:right w:val="single" w:sz="4" w:space="0" w:color="auto"/>
            </w:tcBorders>
            <w:hideMark/>
          </w:tcPr>
          <w:p w14:paraId="4993E307" w14:textId="77777777" w:rsidR="007373FF" w:rsidRPr="003A5757" w:rsidRDefault="007373FF" w:rsidP="006E13CC">
            <w:pPr>
              <w:pStyle w:val="TAL"/>
              <w:jc w:val="center"/>
              <w:rPr>
                <w:rFonts w:cs="Arial"/>
                <w:sz w:val="13"/>
                <w:szCs w:val="13"/>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49796B05" w14:textId="77777777" w:rsidR="007373FF" w:rsidRPr="002A3154" w:rsidRDefault="007373FF" w:rsidP="006E13CC">
            <w:pPr>
              <w:pStyle w:val="TAL"/>
              <w:jc w:val="center"/>
              <w:rPr>
                <w:rFonts w:cs="Arial"/>
                <w:bCs/>
                <w:sz w:val="13"/>
                <w:szCs w:val="13"/>
              </w:rPr>
            </w:pPr>
            <w:r w:rsidRPr="002A3154">
              <w:rPr>
                <w:rFonts w:cs="Arial"/>
                <w:bCs/>
                <w:sz w:val="13"/>
                <w:szCs w:val="13"/>
              </w:rPr>
              <w:t>Yes</w:t>
            </w:r>
          </w:p>
        </w:tc>
        <w:tc>
          <w:tcPr>
            <w:tcW w:w="567" w:type="dxa"/>
            <w:tcBorders>
              <w:top w:val="single" w:sz="4" w:space="0" w:color="auto"/>
              <w:left w:val="single" w:sz="4" w:space="0" w:color="auto"/>
              <w:bottom w:val="single" w:sz="4" w:space="0" w:color="auto"/>
              <w:right w:val="single" w:sz="4" w:space="0" w:color="auto"/>
            </w:tcBorders>
            <w:hideMark/>
          </w:tcPr>
          <w:p w14:paraId="520B72BC" w14:textId="77777777" w:rsidR="007373FF" w:rsidRPr="002A3154" w:rsidRDefault="007373FF" w:rsidP="006E13CC">
            <w:pPr>
              <w:pStyle w:val="TAL"/>
              <w:jc w:val="center"/>
              <w:rPr>
                <w:rFonts w:cs="Arial"/>
                <w:bCs/>
                <w:sz w:val="13"/>
                <w:szCs w:val="13"/>
              </w:rPr>
            </w:pPr>
            <w:r w:rsidRPr="002A3154">
              <w:rPr>
                <w:rFonts w:cs="Arial"/>
                <w:bCs/>
                <w:sz w:val="13"/>
                <w:szCs w:val="13"/>
              </w:rPr>
              <w:t>N/A</w:t>
            </w:r>
          </w:p>
        </w:tc>
        <w:tc>
          <w:tcPr>
            <w:tcW w:w="426" w:type="dxa"/>
            <w:tcBorders>
              <w:top w:val="single" w:sz="4" w:space="0" w:color="auto"/>
              <w:left w:val="single" w:sz="4" w:space="0" w:color="auto"/>
              <w:bottom w:val="single" w:sz="4" w:space="0" w:color="auto"/>
              <w:right w:val="single" w:sz="4" w:space="0" w:color="auto"/>
            </w:tcBorders>
          </w:tcPr>
          <w:p w14:paraId="1C3D80EC" w14:textId="77777777" w:rsidR="007373FF" w:rsidRPr="002A3154" w:rsidRDefault="007373FF" w:rsidP="006E13CC">
            <w:pPr>
              <w:pStyle w:val="TAL"/>
              <w:jc w:val="center"/>
              <w:rPr>
                <w:rFonts w:cs="Arial"/>
                <w:sz w:val="13"/>
                <w:szCs w:val="13"/>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7E87A36A" w14:textId="77777777" w:rsidR="007373FF" w:rsidRPr="003A5757" w:rsidRDefault="007373FF" w:rsidP="006E13CC">
            <w:pPr>
              <w:pStyle w:val="TAL"/>
              <w:jc w:val="center"/>
              <w:rPr>
                <w:rFonts w:eastAsia="Times New Roman" w:cs="Arial"/>
                <w:bCs/>
                <w:sz w:val="13"/>
                <w:szCs w:val="13"/>
                <w:lang w:eastAsia="ja-JP"/>
              </w:rPr>
            </w:pPr>
            <w:r w:rsidRPr="003A5757">
              <w:rPr>
                <w:rFonts w:eastAsia="Times New Roman" w:cs="Arial"/>
                <w:bCs/>
                <w:sz w:val="13"/>
                <w:szCs w:val="13"/>
                <w:lang w:eastAsia="ja-JP"/>
              </w:rPr>
              <w:t>[Per FS]</w:t>
            </w:r>
          </w:p>
        </w:tc>
        <w:tc>
          <w:tcPr>
            <w:tcW w:w="1276" w:type="dxa"/>
            <w:tcBorders>
              <w:top w:val="single" w:sz="4" w:space="0" w:color="auto"/>
              <w:left w:val="single" w:sz="4" w:space="0" w:color="auto"/>
              <w:bottom w:val="single" w:sz="4" w:space="0" w:color="auto"/>
              <w:right w:val="single" w:sz="4" w:space="0" w:color="auto"/>
            </w:tcBorders>
            <w:hideMark/>
          </w:tcPr>
          <w:p w14:paraId="349516DD" w14:textId="77777777" w:rsidR="007373FF" w:rsidRPr="002A3154" w:rsidRDefault="007373FF" w:rsidP="006E13CC">
            <w:pPr>
              <w:pStyle w:val="TAL"/>
              <w:rPr>
                <w:rFonts w:cs="Arial"/>
                <w:bCs/>
                <w:sz w:val="13"/>
                <w:szCs w:val="13"/>
              </w:rPr>
            </w:pPr>
            <w:r w:rsidRPr="002A3154">
              <w:rPr>
                <w:rFonts w:cs="Arial"/>
                <w:bCs/>
                <w:sz w:val="13"/>
                <w:szCs w:val="13"/>
              </w:rPr>
              <w:t>Optional with capability signaling</w:t>
            </w:r>
          </w:p>
        </w:tc>
      </w:tr>
      <w:tr w:rsidR="007373FF" w:rsidRPr="007373FF" w14:paraId="018B778C" w14:textId="77777777" w:rsidTr="006E13CC">
        <w:trPr>
          <w:trHeight w:val="20"/>
        </w:trPr>
        <w:tc>
          <w:tcPr>
            <w:tcW w:w="846" w:type="dxa"/>
            <w:tcBorders>
              <w:top w:val="single" w:sz="4" w:space="0" w:color="auto"/>
              <w:left w:val="single" w:sz="4" w:space="0" w:color="auto"/>
              <w:bottom w:val="single" w:sz="4" w:space="0" w:color="auto"/>
              <w:right w:val="single" w:sz="4" w:space="0" w:color="auto"/>
            </w:tcBorders>
            <w:hideMark/>
          </w:tcPr>
          <w:p w14:paraId="113A42CD" w14:textId="77777777" w:rsidR="007373FF" w:rsidRPr="007373FF" w:rsidRDefault="007373FF" w:rsidP="006E13CC">
            <w:pPr>
              <w:pStyle w:val="TAL"/>
              <w:spacing w:line="254" w:lineRule="auto"/>
              <w:rPr>
                <w:rFonts w:cs="Arial"/>
                <w:sz w:val="13"/>
                <w:szCs w:val="13"/>
              </w:rPr>
            </w:pPr>
            <w:r w:rsidRPr="007373FF">
              <w:rPr>
                <w:rFonts w:cs="Arial"/>
                <w:sz w:val="13"/>
                <w:szCs w:val="13"/>
              </w:rPr>
              <w:t>13. NR Positioning</w:t>
            </w:r>
          </w:p>
        </w:tc>
        <w:tc>
          <w:tcPr>
            <w:tcW w:w="567" w:type="dxa"/>
            <w:tcBorders>
              <w:top w:val="single" w:sz="4" w:space="0" w:color="auto"/>
              <w:left w:val="single" w:sz="4" w:space="0" w:color="auto"/>
              <w:bottom w:val="single" w:sz="4" w:space="0" w:color="auto"/>
              <w:right w:val="single" w:sz="4" w:space="0" w:color="auto"/>
            </w:tcBorders>
            <w:hideMark/>
          </w:tcPr>
          <w:p w14:paraId="03216E58" w14:textId="77777777" w:rsidR="007373FF" w:rsidRPr="007373FF" w:rsidRDefault="007373FF" w:rsidP="006E13CC">
            <w:pPr>
              <w:pStyle w:val="TAL"/>
              <w:rPr>
                <w:rFonts w:cs="Arial"/>
                <w:bCs/>
                <w:sz w:val="13"/>
                <w:szCs w:val="13"/>
              </w:rPr>
            </w:pPr>
            <w:r w:rsidRPr="007373FF">
              <w:rPr>
                <w:rFonts w:cs="Arial"/>
                <w:bCs/>
                <w:sz w:val="13"/>
                <w:szCs w:val="13"/>
              </w:rPr>
              <w:t>13-8a</w:t>
            </w:r>
          </w:p>
        </w:tc>
        <w:tc>
          <w:tcPr>
            <w:tcW w:w="1276" w:type="dxa"/>
            <w:tcBorders>
              <w:top w:val="single" w:sz="4" w:space="0" w:color="auto"/>
              <w:left w:val="single" w:sz="4" w:space="0" w:color="auto"/>
              <w:bottom w:val="single" w:sz="4" w:space="0" w:color="auto"/>
              <w:right w:val="single" w:sz="4" w:space="0" w:color="auto"/>
            </w:tcBorders>
            <w:hideMark/>
          </w:tcPr>
          <w:p w14:paraId="3492DE77" w14:textId="77777777" w:rsidR="007373FF" w:rsidRPr="007373FF" w:rsidRDefault="007373FF" w:rsidP="006E13CC">
            <w:pPr>
              <w:pStyle w:val="TAL"/>
              <w:rPr>
                <w:rFonts w:cs="Arial"/>
                <w:bCs/>
                <w:sz w:val="13"/>
                <w:szCs w:val="13"/>
              </w:rPr>
            </w:pPr>
            <w:r w:rsidRPr="007373FF">
              <w:rPr>
                <w:rFonts w:cs="Arial"/>
                <w:bCs/>
                <w:sz w:val="13"/>
                <w:szCs w:val="13"/>
              </w:rPr>
              <w:t>Support of Aperiodic SRS Resources for positioning</w:t>
            </w:r>
          </w:p>
        </w:tc>
        <w:tc>
          <w:tcPr>
            <w:tcW w:w="4677" w:type="dxa"/>
            <w:tcBorders>
              <w:top w:val="single" w:sz="4" w:space="0" w:color="auto"/>
              <w:left w:val="single" w:sz="4" w:space="0" w:color="auto"/>
              <w:bottom w:val="single" w:sz="4" w:space="0" w:color="auto"/>
              <w:right w:val="single" w:sz="4" w:space="0" w:color="auto"/>
            </w:tcBorders>
            <w:hideMark/>
          </w:tcPr>
          <w:p w14:paraId="016D536D" w14:textId="77777777" w:rsidR="007373FF" w:rsidRPr="002A3154" w:rsidRDefault="007373FF" w:rsidP="00595D6B">
            <w:pPr>
              <w:pStyle w:val="af"/>
              <w:numPr>
                <w:ilvl w:val="0"/>
                <w:numId w:val="7"/>
              </w:numPr>
              <w:spacing w:after="0"/>
              <w:ind w:firstLineChars="0"/>
              <w:rPr>
                <w:rFonts w:ascii="Arial" w:eastAsia="宋体" w:hAnsi="Arial" w:cs="Arial"/>
                <w:sz w:val="13"/>
                <w:szCs w:val="13"/>
              </w:rPr>
            </w:pPr>
            <w:r w:rsidRPr="002A3154">
              <w:rPr>
                <w:rFonts w:ascii="Arial" w:eastAsia="宋体" w:hAnsi="Arial" w:cs="Arial"/>
                <w:sz w:val="13"/>
                <w:szCs w:val="13"/>
              </w:rPr>
              <w:t>Max number of aperiodic SRS Resources for positioning per BWP.</w:t>
            </w:r>
          </w:p>
          <w:p w14:paraId="5A263F0F" w14:textId="77777777" w:rsidR="007373FF" w:rsidRPr="002A3154" w:rsidRDefault="007373FF" w:rsidP="006E13CC">
            <w:pPr>
              <w:pStyle w:val="af"/>
              <w:ind w:left="360" w:firstLine="260"/>
              <w:rPr>
                <w:rFonts w:ascii="Arial" w:eastAsia="宋体" w:hAnsi="Arial" w:cs="Arial"/>
                <w:sz w:val="13"/>
                <w:szCs w:val="13"/>
              </w:rPr>
            </w:pPr>
            <w:r w:rsidRPr="002A3154">
              <w:rPr>
                <w:rFonts w:ascii="Arial" w:eastAsia="宋体" w:hAnsi="Arial" w:cs="Arial"/>
                <w:sz w:val="13"/>
                <w:szCs w:val="13"/>
              </w:rPr>
              <w:t>Values = {1,2,4,8,16,32,64}</w:t>
            </w:r>
          </w:p>
          <w:p w14:paraId="084E00B7" w14:textId="77777777" w:rsidR="007373FF" w:rsidRPr="002A3154" w:rsidRDefault="007373FF" w:rsidP="00595D6B">
            <w:pPr>
              <w:pStyle w:val="af"/>
              <w:numPr>
                <w:ilvl w:val="0"/>
                <w:numId w:val="7"/>
              </w:numPr>
              <w:spacing w:after="0"/>
              <w:ind w:firstLineChars="0"/>
              <w:rPr>
                <w:rFonts w:ascii="Arial" w:eastAsia="宋体" w:hAnsi="Arial" w:cs="Arial"/>
                <w:sz w:val="13"/>
                <w:szCs w:val="13"/>
              </w:rPr>
            </w:pPr>
            <w:r w:rsidRPr="003A5757">
              <w:rPr>
                <w:rFonts w:ascii="Arial" w:eastAsia="宋体" w:hAnsi="Arial" w:cs="Arial"/>
                <w:sz w:val="13"/>
                <w:szCs w:val="13"/>
              </w:rPr>
              <w:t>[Max number of aperiodic SRS Resources for positioning per BWP per slot.</w:t>
            </w:r>
          </w:p>
          <w:p w14:paraId="337E1864" w14:textId="77777777" w:rsidR="007373FF" w:rsidRPr="002A3154" w:rsidRDefault="007373FF" w:rsidP="006E13CC">
            <w:pPr>
              <w:pStyle w:val="af"/>
              <w:ind w:left="360" w:firstLine="260"/>
              <w:rPr>
                <w:rFonts w:ascii="Arial" w:eastAsia="宋体" w:hAnsi="Arial" w:cs="Arial"/>
                <w:sz w:val="13"/>
                <w:szCs w:val="13"/>
              </w:rPr>
            </w:pPr>
            <w:r w:rsidRPr="003A5757">
              <w:rPr>
                <w:rFonts w:ascii="Arial" w:eastAsia="宋体" w:hAnsi="Arial" w:cs="Arial"/>
                <w:sz w:val="13"/>
                <w:szCs w:val="13"/>
              </w:rPr>
              <w:t xml:space="preserve"> Values = {1,2,3,4,5,6,8,10,12,14}]</w:t>
            </w:r>
          </w:p>
        </w:tc>
        <w:tc>
          <w:tcPr>
            <w:tcW w:w="567" w:type="dxa"/>
            <w:tcBorders>
              <w:top w:val="single" w:sz="4" w:space="0" w:color="auto"/>
              <w:left w:val="single" w:sz="4" w:space="0" w:color="auto"/>
              <w:bottom w:val="single" w:sz="4" w:space="0" w:color="auto"/>
              <w:right w:val="single" w:sz="4" w:space="0" w:color="auto"/>
            </w:tcBorders>
            <w:hideMark/>
          </w:tcPr>
          <w:p w14:paraId="077A78BE" w14:textId="77777777" w:rsidR="007373FF" w:rsidRPr="002A3154" w:rsidRDefault="007373FF" w:rsidP="006E13CC">
            <w:pPr>
              <w:pStyle w:val="TAL"/>
              <w:jc w:val="center"/>
              <w:rPr>
                <w:rFonts w:cs="Arial"/>
                <w:sz w:val="13"/>
                <w:szCs w:val="13"/>
                <w:lang w:eastAsia="ja-JP"/>
              </w:rPr>
            </w:pPr>
            <w:r w:rsidRPr="002A3154">
              <w:rPr>
                <w:rFonts w:cs="Arial"/>
                <w:sz w:val="13"/>
                <w:szCs w:val="13"/>
                <w:lang w:eastAsia="ja-JP"/>
              </w:rPr>
              <w:t>13-8</w:t>
            </w:r>
          </w:p>
        </w:tc>
        <w:tc>
          <w:tcPr>
            <w:tcW w:w="567" w:type="dxa"/>
            <w:tcBorders>
              <w:top w:val="single" w:sz="4" w:space="0" w:color="auto"/>
              <w:left w:val="single" w:sz="4" w:space="0" w:color="auto"/>
              <w:bottom w:val="single" w:sz="4" w:space="0" w:color="auto"/>
              <w:right w:val="single" w:sz="4" w:space="0" w:color="auto"/>
            </w:tcBorders>
            <w:hideMark/>
          </w:tcPr>
          <w:p w14:paraId="0076BE49" w14:textId="77777777" w:rsidR="007373FF" w:rsidRPr="002A3154" w:rsidRDefault="007373FF" w:rsidP="006E13CC">
            <w:pPr>
              <w:pStyle w:val="TAL"/>
              <w:jc w:val="center"/>
              <w:rPr>
                <w:rFonts w:cs="Arial"/>
                <w:bCs/>
                <w:sz w:val="13"/>
                <w:szCs w:val="13"/>
              </w:rPr>
            </w:pPr>
            <w:r w:rsidRPr="002A3154">
              <w:rPr>
                <w:rFonts w:cs="Arial"/>
                <w:bCs/>
                <w:sz w:val="13"/>
                <w:szCs w:val="13"/>
              </w:rPr>
              <w:t>Yes</w:t>
            </w:r>
          </w:p>
        </w:tc>
        <w:tc>
          <w:tcPr>
            <w:tcW w:w="567" w:type="dxa"/>
            <w:tcBorders>
              <w:top w:val="single" w:sz="4" w:space="0" w:color="auto"/>
              <w:left w:val="single" w:sz="4" w:space="0" w:color="auto"/>
              <w:bottom w:val="single" w:sz="4" w:space="0" w:color="auto"/>
              <w:right w:val="single" w:sz="4" w:space="0" w:color="auto"/>
            </w:tcBorders>
            <w:hideMark/>
          </w:tcPr>
          <w:p w14:paraId="666E9EE7" w14:textId="77777777" w:rsidR="007373FF" w:rsidRPr="002A3154" w:rsidRDefault="007373FF" w:rsidP="006E13CC">
            <w:pPr>
              <w:pStyle w:val="TAL"/>
              <w:jc w:val="center"/>
              <w:rPr>
                <w:rFonts w:cs="Arial"/>
                <w:bCs/>
                <w:sz w:val="13"/>
                <w:szCs w:val="13"/>
              </w:rPr>
            </w:pPr>
            <w:r w:rsidRPr="002A3154">
              <w:rPr>
                <w:rFonts w:cs="Arial"/>
                <w:bCs/>
                <w:sz w:val="13"/>
                <w:szCs w:val="13"/>
              </w:rPr>
              <w:t>N/A</w:t>
            </w:r>
          </w:p>
        </w:tc>
        <w:tc>
          <w:tcPr>
            <w:tcW w:w="426" w:type="dxa"/>
            <w:tcBorders>
              <w:top w:val="single" w:sz="4" w:space="0" w:color="auto"/>
              <w:left w:val="single" w:sz="4" w:space="0" w:color="auto"/>
              <w:bottom w:val="single" w:sz="4" w:space="0" w:color="auto"/>
              <w:right w:val="single" w:sz="4" w:space="0" w:color="auto"/>
            </w:tcBorders>
          </w:tcPr>
          <w:p w14:paraId="3CD30073" w14:textId="77777777" w:rsidR="007373FF" w:rsidRPr="002A3154" w:rsidRDefault="007373FF" w:rsidP="006E13CC">
            <w:pPr>
              <w:pStyle w:val="TAL"/>
              <w:jc w:val="center"/>
              <w:rPr>
                <w:rFonts w:cs="Arial"/>
                <w:sz w:val="13"/>
                <w:szCs w:val="13"/>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05C51CBD" w14:textId="77777777" w:rsidR="007373FF" w:rsidRPr="003A5757" w:rsidRDefault="007373FF" w:rsidP="006E13CC">
            <w:pPr>
              <w:pStyle w:val="TAL"/>
              <w:jc w:val="center"/>
              <w:rPr>
                <w:rFonts w:eastAsia="Times New Roman" w:cs="Arial"/>
                <w:bCs/>
                <w:sz w:val="13"/>
                <w:szCs w:val="13"/>
                <w:lang w:eastAsia="ja-JP"/>
              </w:rPr>
            </w:pPr>
            <w:r w:rsidRPr="003A5757">
              <w:rPr>
                <w:rFonts w:eastAsia="Times New Roman" w:cs="Arial"/>
                <w:bCs/>
                <w:sz w:val="13"/>
                <w:szCs w:val="13"/>
                <w:lang w:eastAsia="ja-JP"/>
              </w:rPr>
              <w:t>[Per FS]</w:t>
            </w:r>
          </w:p>
        </w:tc>
        <w:tc>
          <w:tcPr>
            <w:tcW w:w="1276" w:type="dxa"/>
            <w:tcBorders>
              <w:top w:val="single" w:sz="4" w:space="0" w:color="auto"/>
              <w:left w:val="single" w:sz="4" w:space="0" w:color="auto"/>
              <w:bottom w:val="single" w:sz="4" w:space="0" w:color="auto"/>
              <w:right w:val="single" w:sz="4" w:space="0" w:color="auto"/>
            </w:tcBorders>
            <w:hideMark/>
          </w:tcPr>
          <w:p w14:paraId="75EC33C8" w14:textId="77777777" w:rsidR="007373FF" w:rsidRPr="002A3154" w:rsidRDefault="007373FF" w:rsidP="006E13CC">
            <w:pPr>
              <w:pStyle w:val="TAL"/>
              <w:rPr>
                <w:rFonts w:cs="Arial"/>
                <w:bCs/>
                <w:sz w:val="13"/>
                <w:szCs w:val="13"/>
              </w:rPr>
            </w:pPr>
            <w:r w:rsidRPr="002A3154">
              <w:rPr>
                <w:rFonts w:cs="Arial"/>
                <w:bCs/>
                <w:sz w:val="13"/>
                <w:szCs w:val="13"/>
              </w:rPr>
              <w:t>Optional with capability signaling</w:t>
            </w:r>
          </w:p>
        </w:tc>
      </w:tr>
      <w:tr w:rsidR="007373FF" w:rsidRPr="007373FF" w14:paraId="7695537E" w14:textId="77777777" w:rsidTr="006E13CC">
        <w:trPr>
          <w:trHeight w:val="20"/>
        </w:trPr>
        <w:tc>
          <w:tcPr>
            <w:tcW w:w="846" w:type="dxa"/>
            <w:tcBorders>
              <w:top w:val="single" w:sz="4" w:space="0" w:color="auto"/>
              <w:left w:val="single" w:sz="4" w:space="0" w:color="auto"/>
              <w:bottom w:val="single" w:sz="4" w:space="0" w:color="auto"/>
              <w:right w:val="single" w:sz="4" w:space="0" w:color="auto"/>
            </w:tcBorders>
            <w:hideMark/>
          </w:tcPr>
          <w:p w14:paraId="5E75DAF3" w14:textId="77777777" w:rsidR="007373FF" w:rsidRPr="003A5757" w:rsidRDefault="007373FF" w:rsidP="006E13CC">
            <w:pPr>
              <w:pStyle w:val="TAL"/>
              <w:spacing w:line="254" w:lineRule="auto"/>
              <w:rPr>
                <w:rFonts w:cs="Arial"/>
                <w:sz w:val="13"/>
                <w:szCs w:val="13"/>
                <w:highlight w:val="green"/>
              </w:rPr>
            </w:pPr>
            <w:r w:rsidRPr="003A5757">
              <w:rPr>
                <w:rFonts w:cs="Arial"/>
                <w:sz w:val="13"/>
                <w:szCs w:val="13"/>
                <w:highlight w:val="green"/>
              </w:rPr>
              <w:t>13. NR Positioning</w:t>
            </w:r>
          </w:p>
        </w:tc>
        <w:tc>
          <w:tcPr>
            <w:tcW w:w="567" w:type="dxa"/>
            <w:tcBorders>
              <w:top w:val="single" w:sz="4" w:space="0" w:color="auto"/>
              <w:left w:val="single" w:sz="4" w:space="0" w:color="auto"/>
              <w:bottom w:val="single" w:sz="4" w:space="0" w:color="auto"/>
              <w:right w:val="single" w:sz="4" w:space="0" w:color="auto"/>
            </w:tcBorders>
            <w:hideMark/>
          </w:tcPr>
          <w:p w14:paraId="6A5D72BE" w14:textId="77777777" w:rsidR="007373FF" w:rsidRPr="003A5757" w:rsidRDefault="007373FF" w:rsidP="006E13CC">
            <w:pPr>
              <w:pStyle w:val="TAL"/>
              <w:rPr>
                <w:rFonts w:cs="Arial"/>
                <w:bCs/>
                <w:sz w:val="13"/>
                <w:szCs w:val="13"/>
                <w:highlight w:val="green"/>
              </w:rPr>
            </w:pPr>
            <w:r w:rsidRPr="003A5757">
              <w:rPr>
                <w:rFonts w:cs="Arial"/>
                <w:bCs/>
                <w:sz w:val="13"/>
                <w:szCs w:val="13"/>
                <w:highlight w:val="green"/>
              </w:rPr>
              <w:t>13-8b</w:t>
            </w:r>
          </w:p>
        </w:tc>
        <w:tc>
          <w:tcPr>
            <w:tcW w:w="1276" w:type="dxa"/>
            <w:tcBorders>
              <w:top w:val="single" w:sz="4" w:space="0" w:color="auto"/>
              <w:left w:val="single" w:sz="4" w:space="0" w:color="auto"/>
              <w:bottom w:val="single" w:sz="4" w:space="0" w:color="auto"/>
              <w:right w:val="single" w:sz="4" w:space="0" w:color="auto"/>
            </w:tcBorders>
            <w:hideMark/>
          </w:tcPr>
          <w:p w14:paraId="1E07DFDB" w14:textId="77777777" w:rsidR="007373FF" w:rsidRPr="003A5757" w:rsidRDefault="007373FF" w:rsidP="006E13CC">
            <w:pPr>
              <w:pStyle w:val="TAL"/>
              <w:rPr>
                <w:rFonts w:cs="Arial"/>
                <w:bCs/>
                <w:sz w:val="13"/>
                <w:szCs w:val="13"/>
                <w:highlight w:val="green"/>
              </w:rPr>
            </w:pPr>
            <w:r w:rsidRPr="003A5757">
              <w:rPr>
                <w:rFonts w:cs="Arial"/>
                <w:bCs/>
                <w:sz w:val="13"/>
                <w:szCs w:val="13"/>
                <w:highlight w:val="green"/>
              </w:rPr>
              <w:t>Support of Semi-persistent SRS Resources for positioning</w:t>
            </w:r>
          </w:p>
        </w:tc>
        <w:tc>
          <w:tcPr>
            <w:tcW w:w="4677" w:type="dxa"/>
            <w:tcBorders>
              <w:top w:val="single" w:sz="4" w:space="0" w:color="auto"/>
              <w:left w:val="single" w:sz="4" w:space="0" w:color="auto"/>
              <w:bottom w:val="single" w:sz="4" w:space="0" w:color="auto"/>
              <w:right w:val="single" w:sz="4" w:space="0" w:color="auto"/>
            </w:tcBorders>
            <w:hideMark/>
          </w:tcPr>
          <w:p w14:paraId="2F239F90" w14:textId="77777777" w:rsidR="007373FF" w:rsidRPr="003A5757" w:rsidRDefault="007373FF" w:rsidP="00595D6B">
            <w:pPr>
              <w:pStyle w:val="af"/>
              <w:numPr>
                <w:ilvl w:val="0"/>
                <w:numId w:val="8"/>
              </w:numPr>
              <w:spacing w:after="0"/>
              <w:ind w:firstLineChars="0"/>
              <w:rPr>
                <w:rFonts w:ascii="Arial" w:eastAsia="宋体" w:hAnsi="Arial" w:cs="Arial"/>
                <w:sz w:val="13"/>
                <w:szCs w:val="13"/>
                <w:highlight w:val="green"/>
              </w:rPr>
            </w:pPr>
            <w:r w:rsidRPr="003A5757">
              <w:rPr>
                <w:rFonts w:ascii="Arial" w:eastAsia="宋体" w:hAnsi="Arial" w:cs="Arial"/>
                <w:sz w:val="13"/>
                <w:szCs w:val="13"/>
                <w:highlight w:val="green"/>
              </w:rPr>
              <w:t>Max number of semi-persistent SRS Resources for positioning supported by UE per BWP.</w:t>
            </w:r>
          </w:p>
          <w:p w14:paraId="04AD2A56" w14:textId="77777777" w:rsidR="007373FF" w:rsidRPr="003A5757" w:rsidRDefault="007373FF" w:rsidP="006E13CC">
            <w:pPr>
              <w:pStyle w:val="af"/>
              <w:ind w:left="360" w:firstLine="260"/>
              <w:rPr>
                <w:rFonts w:ascii="Arial" w:eastAsia="宋体" w:hAnsi="Arial" w:cs="Arial"/>
                <w:sz w:val="13"/>
                <w:szCs w:val="13"/>
                <w:highlight w:val="green"/>
              </w:rPr>
            </w:pPr>
            <w:r w:rsidRPr="003A5757">
              <w:rPr>
                <w:rFonts w:ascii="Arial" w:eastAsia="宋体" w:hAnsi="Arial" w:cs="Arial"/>
                <w:sz w:val="13"/>
                <w:szCs w:val="13"/>
                <w:highlight w:val="green"/>
              </w:rPr>
              <w:t>Values = {1,2,4,8,16,32,64}</w:t>
            </w:r>
          </w:p>
          <w:p w14:paraId="023DE29D" w14:textId="77777777" w:rsidR="007373FF" w:rsidRPr="003A5757" w:rsidRDefault="007373FF" w:rsidP="00595D6B">
            <w:pPr>
              <w:pStyle w:val="af"/>
              <w:numPr>
                <w:ilvl w:val="0"/>
                <w:numId w:val="8"/>
              </w:numPr>
              <w:spacing w:after="0"/>
              <w:ind w:firstLineChars="0"/>
              <w:rPr>
                <w:rFonts w:ascii="Arial" w:eastAsia="宋体" w:hAnsi="Arial" w:cs="Arial"/>
                <w:sz w:val="13"/>
                <w:szCs w:val="13"/>
                <w:highlight w:val="green"/>
              </w:rPr>
            </w:pPr>
            <w:r w:rsidRPr="003A5757">
              <w:rPr>
                <w:rFonts w:ascii="Arial" w:eastAsia="宋体" w:hAnsi="Arial" w:cs="Arial"/>
                <w:sz w:val="13"/>
                <w:szCs w:val="13"/>
                <w:highlight w:val="green"/>
              </w:rPr>
              <w:t>[Max number of semi-persistent SRS Resources for positioning supported by UE per BWP per slot.</w:t>
            </w:r>
          </w:p>
          <w:p w14:paraId="1B2B4B72" w14:textId="77777777" w:rsidR="007373FF" w:rsidRPr="003A5757" w:rsidRDefault="007373FF" w:rsidP="006E13CC">
            <w:pPr>
              <w:pStyle w:val="af"/>
              <w:ind w:left="360" w:firstLine="260"/>
              <w:rPr>
                <w:rFonts w:ascii="Arial" w:eastAsia="宋体" w:hAnsi="Arial" w:cs="Arial"/>
                <w:sz w:val="13"/>
                <w:szCs w:val="13"/>
                <w:highlight w:val="green"/>
              </w:rPr>
            </w:pPr>
            <w:r w:rsidRPr="003A5757">
              <w:rPr>
                <w:rFonts w:ascii="Arial" w:eastAsia="宋体" w:hAnsi="Arial" w:cs="Arial"/>
                <w:sz w:val="13"/>
                <w:szCs w:val="13"/>
                <w:highlight w:val="green"/>
              </w:rPr>
              <w:t>Values = {1,2,3,4,5,6,8,10,12,14}]</w:t>
            </w:r>
          </w:p>
        </w:tc>
        <w:tc>
          <w:tcPr>
            <w:tcW w:w="567" w:type="dxa"/>
            <w:tcBorders>
              <w:top w:val="single" w:sz="4" w:space="0" w:color="auto"/>
              <w:left w:val="single" w:sz="4" w:space="0" w:color="auto"/>
              <w:bottom w:val="single" w:sz="4" w:space="0" w:color="auto"/>
              <w:right w:val="single" w:sz="4" w:space="0" w:color="auto"/>
            </w:tcBorders>
            <w:hideMark/>
          </w:tcPr>
          <w:p w14:paraId="66FA26E9" w14:textId="77777777" w:rsidR="007373FF" w:rsidRPr="003A5757" w:rsidRDefault="007373FF" w:rsidP="006E13CC">
            <w:pPr>
              <w:pStyle w:val="TAL"/>
              <w:jc w:val="center"/>
              <w:rPr>
                <w:rFonts w:cs="Arial"/>
                <w:sz w:val="13"/>
                <w:szCs w:val="13"/>
                <w:highlight w:val="green"/>
                <w:lang w:eastAsia="ja-JP"/>
              </w:rPr>
            </w:pPr>
            <w:r w:rsidRPr="003A5757">
              <w:rPr>
                <w:rFonts w:cs="Arial"/>
                <w:sz w:val="13"/>
                <w:szCs w:val="13"/>
                <w:highlight w:val="green"/>
                <w:lang w:eastAsia="ja-JP"/>
              </w:rPr>
              <w:t>13-8</w:t>
            </w:r>
          </w:p>
        </w:tc>
        <w:tc>
          <w:tcPr>
            <w:tcW w:w="567" w:type="dxa"/>
            <w:tcBorders>
              <w:top w:val="single" w:sz="4" w:space="0" w:color="auto"/>
              <w:left w:val="single" w:sz="4" w:space="0" w:color="auto"/>
              <w:bottom w:val="single" w:sz="4" w:space="0" w:color="auto"/>
              <w:right w:val="single" w:sz="4" w:space="0" w:color="auto"/>
            </w:tcBorders>
            <w:hideMark/>
          </w:tcPr>
          <w:p w14:paraId="25B3A8F7" w14:textId="77777777" w:rsidR="007373FF" w:rsidRPr="003A5757" w:rsidRDefault="007373FF" w:rsidP="006E13CC">
            <w:pPr>
              <w:pStyle w:val="TAL"/>
              <w:jc w:val="center"/>
              <w:rPr>
                <w:rFonts w:cs="Arial"/>
                <w:bCs/>
                <w:sz w:val="13"/>
                <w:szCs w:val="13"/>
                <w:highlight w:val="green"/>
              </w:rPr>
            </w:pPr>
            <w:r w:rsidRPr="003A5757">
              <w:rPr>
                <w:rFonts w:cs="Arial"/>
                <w:bCs/>
                <w:sz w:val="13"/>
                <w:szCs w:val="13"/>
                <w:highlight w:val="green"/>
              </w:rPr>
              <w:t>Yes</w:t>
            </w:r>
          </w:p>
        </w:tc>
        <w:tc>
          <w:tcPr>
            <w:tcW w:w="567" w:type="dxa"/>
            <w:tcBorders>
              <w:top w:val="single" w:sz="4" w:space="0" w:color="auto"/>
              <w:left w:val="single" w:sz="4" w:space="0" w:color="auto"/>
              <w:bottom w:val="single" w:sz="4" w:space="0" w:color="auto"/>
              <w:right w:val="single" w:sz="4" w:space="0" w:color="auto"/>
            </w:tcBorders>
            <w:hideMark/>
          </w:tcPr>
          <w:p w14:paraId="7865C9EB" w14:textId="77777777" w:rsidR="007373FF" w:rsidRPr="003A5757" w:rsidRDefault="007373FF" w:rsidP="006E13CC">
            <w:pPr>
              <w:pStyle w:val="TAL"/>
              <w:jc w:val="center"/>
              <w:rPr>
                <w:rFonts w:cs="Arial"/>
                <w:bCs/>
                <w:sz w:val="13"/>
                <w:szCs w:val="13"/>
                <w:highlight w:val="green"/>
              </w:rPr>
            </w:pPr>
            <w:r w:rsidRPr="003A5757">
              <w:rPr>
                <w:rFonts w:cs="Arial"/>
                <w:bCs/>
                <w:sz w:val="13"/>
                <w:szCs w:val="13"/>
                <w:highlight w:val="green"/>
              </w:rPr>
              <w:t>N/A</w:t>
            </w:r>
          </w:p>
        </w:tc>
        <w:tc>
          <w:tcPr>
            <w:tcW w:w="426" w:type="dxa"/>
            <w:tcBorders>
              <w:top w:val="single" w:sz="4" w:space="0" w:color="auto"/>
              <w:left w:val="single" w:sz="4" w:space="0" w:color="auto"/>
              <w:bottom w:val="single" w:sz="4" w:space="0" w:color="auto"/>
              <w:right w:val="single" w:sz="4" w:space="0" w:color="auto"/>
            </w:tcBorders>
          </w:tcPr>
          <w:p w14:paraId="7400336E" w14:textId="77777777" w:rsidR="007373FF" w:rsidRPr="003A5757" w:rsidRDefault="007373FF" w:rsidP="006E13CC">
            <w:pPr>
              <w:pStyle w:val="TAL"/>
              <w:jc w:val="center"/>
              <w:rPr>
                <w:rFonts w:cs="Arial"/>
                <w:sz w:val="13"/>
                <w:szCs w:val="13"/>
                <w:highlight w:val="green"/>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46C1F4ED" w14:textId="77777777" w:rsidR="007373FF" w:rsidRPr="003A5757" w:rsidRDefault="007373FF" w:rsidP="006E13CC">
            <w:pPr>
              <w:pStyle w:val="TAL"/>
              <w:jc w:val="center"/>
              <w:rPr>
                <w:rFonts w:eastAsia="Times New Roman" w:cs="Arial"/>
                <w:bCs/>
                <w:sz w:val="13"/>
                <w:szCs w:val="13"/>
                <w:highlight w:val="green"/>
                <w:lang w:eastAsia="ja-JP"/>
              </w:rPr>
            </w:pPr>
            <w:r w:rsidRPr="003A5757">
              <w:rPr>
                <w:rFonts w:eastAsia="Times New Roman" w:cs="Arial"/>
                <w:bCs/>
                <w:sz w:val="13"/>
                <w:szCs w:val="13"/>
                <w:highlight w:val="green"/>
                <w:lang w:eastAsia="ja-JP"/>
              </w:rPr>
              <w:t>[Per FS]</w:t>
            </w:r>
          </w:p>
        </w:tc>
        <w:tc>
          <w:tcPr>
            <w:tcW w:w="1276" w:type="dxa"/>
            <w:tcBorders>
              <w:top w:val="single" w:sz="4" w:space="0" w:color="auto"/>
              <w:left w:val="single" w:sz="4" w:space="0" w:color="auto"/>
              <w:bottom w:val="single" w:sz="4" w:space="0" w:color="auto"/>
              <w:right w:val="single" w:sz="4" w:space="0" w:color="auto"/>
            </w:tcBorders>
            <w:hideMark/>
          </w:tcPr>
          <w:p w14:paraId="19DE0C94" w14:textId="77777777" w:rsidR="007373FF" w:rsidRPr="003A5757" w:rsidRDefault="007373FF" w:rsidP="006E13CC">
            <w:pPr>
              <w:pStyle w:val="TAL"/>
              <w:rPr>
                <w:rFonts w:cs="Arial"/>
                <w:bCs/>
                <w:sz w:val="13"/>
                <w:szCs w:val="13"/>
                <w:highlight w:val="green"/>
              </w:rPr>
            </w:pPr>
            <w:r w:rsidRPr="003A5757">
              <w:rPr>
                <w:rFonts w:cs="Arial"/>
                <w:bCs/>
                <w:sz w:val="13"/>
                <w:szCs w:val="13"/>
                <w:highlight w:val="green"/>
              </w:rPr>
              <w:t>Optional with capability signaling</w:t>
            </w:r>
          </w:p>
        </w:tc>
      </w:tr>
      <w:tr w:rsidR="007373FF" w:rsidRPr="007373FF" w14:paraId="02DB0CFC" w14:textId="77777777" w:rsidTr="006E13CC">
        <w:trPr>
          <w:trHeight w:val="20"/>
        </w:trPr>
        <w:tc>
          <w:tcPr>
            <w:tcW w:w="846" w:type="dxa"/>
            <w:tcBorders>
              <w:top w:val="single" w:sz="4" w:space="0" w:color="auto"/>
              <w:left w:val="single" w:sz="4" w:space="0" w:color="auto"/>
              <w:bottom w:val="single" w:sz="4" w:space="0" w:color="auto"/>
              <w:right w:val="single" w:sz="4" w:space="0" w:color="auto"/>
            </w:tcBorders>
            <w:hideMark/>
          </w:tcPr>
          <w:p w14:paraId="59B0FEC9" w14:textId="77777777" w:rsidR="007373FF" w:rsidRPr="007373FF" w:rsidRDefault="007373FF" w:rsidP="006E13CC">
            <w:pPr>
              <w:pStyle w:val="TAL"/>
              <w:spacing w:line="254" w:lineRule="auto"/>
              <w:rPr>
                <w:rFonts w:cs="Arial"/>
                <w:sz w:val="13"/>
                <w:szCs w:val="13"/>
              </w:rPr>
            </w:pPr>
            <w:r w:rsidRPr="007373FF">
              <w:rPr>
                <w:rFonts w:cs="Arial"/>
                <w:sz w:val="13"/>
                <w:szCs w:val="13"/>
              </w:rPr>
              <w:t>13. NR Positioning</w:t>
            </w:r>
          </w:p>
        </w:tc>
        <w:tc>
          <w:tcPr>
            <w:tcW w:w="567" w:type="dxa"/>
            <w:tcBorders>
              <w:top w:val="single" w:sz="4" w:space="0" w:color="auto"/>
              <w:left w:val="single" w:sz="4" w:space="0" w:color="auto"/>
              <w:bottom w:val="single" w:sz="4" w:space="0" w:color="auto"/>
              <w:right w:val="single" w:sz="4" w:space="0" w:color="auto"/>
            </w:tcBorders>
            <w:hideMark/>
          </w:tcPr>
          <w:p w14:paraId="762B4227" w14:textId="77777777" w:rsidR="007373FF" w:rsidRPr="007373FF" w:rsidRDefault="007373FF" w:rsidP="006E13CC">
            <w:pPr>
              <w:pStyle w:val="TAL"/>
              <w:rPr>
                <w:rFonts w:cs="Arial"/>
                <w:bCs/>
                <w:sz w:val="13"/>
                <w:szCs w:val="13"/>
              </w:rPr>
            </w:pPr>
            <w:r w:rsidRPr="007373FF">
              <w:rPr>
                <w:rFonts w:cs="Arial"/>
                <w:bCs/>
                <w:sz w:val="13"/>
                <w:szCs w:val="13"/>
              </w:rPr>
              <w:t>13-9</w:t>
            </w:r>
          </w:p>
        </w:tc>
        <w:tc>
          <w:tcPr>
            <w:tcW w:w="1276" w:type="dxa"/>
            <w:tcBorders>
              <w:top w:val="single" w:sz="4" w:space="0" w:color="auto"/>
              <w:left w:val="single" w:sz="4" w:space="0" w:color="auto"/>
              <w:bottom w:val="single" w:sz="4" w:space="0" w:color="auto"/>
              <w:right w:val="single" w:sz="4" w:space="0" w:color="auto"/>
            </w:tcBorders>
            <w:hideMark/>
          </w:tcPr>
          <w:p w14:paraId="7495C9E7" w14:textId="77777777" w:rsidR="007373FF" w:rsidRPr="007373FF" w:rsidRDefault="007373FF" w:rsidP="006E13CC">
            <w:pPr>
              <w:pStyle w:val="TAL"/>
              <w:rPr>
                <w:rFonts w:cs="Arial"/>
                <w:bCs/>
                <w:sz w:val="13"/>
                <w:szCs w:val="13"/>
              </w:rPr>
            </w:pPr>
            <w:r w:rsidRPr="007373FF">
              <w:rPr>
                <w:rFonts w:cs="Arial"/>
                <w:bCs/>
                <w:sz w:val="13"/>
                <w:szCs w:val="13"/>
              </w:rPr>
              <w:t>OLPC for SRS for positioning based on PRS from the serving cell</w:t>
            </w:r>
          </w:p>
        </w:tc>
        <w:tc>
          <w:tcPr>
            <w:tcW w:w="4677" w:type="dxa"/>
            <w:tcBorders>
              <w:top w:val="single" w:sz="4" w:space="0" w:color="auto"/>
              <w:left w:val="single" w:sz="4" w:space="0" w:color="auto"/>
              <w:bottom w:val="single" w:sz="4" w:space="0" w:color="auto"/>
              <w:right w:val="single" w:sz="4" w:space="0" w:color="auto"/>
            </w:tcBorders>
            <w:hideMark/>
          </w:tcPr>
          <w:p w14:paraId="316F86F3" w14:textId="77777777" w:rsidR="007373FF" w:rsidRPr="002A3154" w:rsidRDefault="007373FF" w:rsidP="00595D6B">
            <w:pPr>
              <w:pStyle w:val="TAL"/>
              <w:numPr>
                <w:ilvl w:val="0"/>
                <w:numId w:val="9"/>
              </w:numPr>
              <w:rPr>
                <w:rFonts w:eastAsia="宋体" w:cs="Arial"/>
                <w:sz w:val="13"/>
                <w:szCs w:val="13"/>
              </w:rPr>
            </w:pPr>
            <w:r w:rsidRPr="002A3154">
              <w:rPr>
                <w:rFonts w:eastAsia="宋体" w:cs="Arial"/>
                <w:sz w:val="13"/>
                <w:szCs w:val="13"/>
              </w:rPr>
              <w:t>OLPC for SRS for positioning based on PRS from the serving cell</w:t>
            </w:r>
          </w:p>
        </w:tc>
        <w:tc>
          <w:tcPr>
            <w:tcW w:w="567" w:type="dxa"/>
            <w:tcBorders>
              <w:top w:val="single" w:sz="4" w:space="0" w:color="auto"/>
              <w:left w:val="single" w:sz="4" w:space="0" w:color="auto"/>
              <w:bottom w:val="single" w:sz="4" w:space="0" w:color="auto"/>
              <w:right w:val="single" w:sz="4" w:space="0" w:color="auto"/>
            </w:tcBorders>
            <w:hideMark/>
          </w:tcPr>
          <w:p w14:paraId="1E98DEA3" w14:textId="77777777" w:rsidR="007373FF" w:rsidRPr="002A3154" w:rsidRDefault="007373FF" w:rsidP="006E13CC">
            <w:pPr>
              <w:pStyle w:val="TAL"/>
              <w:jc w:val="center"/>
              <w:rPr>
                <w:rFonts w:eastAsia="MS Mincho" w:cs="Arial"/>
                <w:sz w:val="13"/>
                <w:szCs w:val="13"/>
                <w:lang w:eastAsia="ja-JP"/>
              </w:rPr>
            </w:pPr>
            <w:r w:rsidRPr="002A3154">
              <w:rPr>
                <w:rFonts w:eastAsia="MS Mincho" w:cs="Arial"/>
                <w:sz w:val="13"/>
                <w:szCs w:val="13"/>
                <w:lang w:eastAsia="ja-JP"/>
              </w:rPr>
              <w:t>[13-1],</w:t>
            </w:r>
          </w:p>
          <w:p w14:paraId="69A1DC31" w14:textId="77777777" w:rsidR="007373FF" w:rsidRPr="002A3154" w:rsidRDefault="007373FF" w:rsidP="006E13CC">
            <w:pPr>
              <w:pStyle w:val="TAL"/>
              <w:jc w:val="center"/>
              <w:rPr>
                <w:rFonts w:cs="Arial"/>
                <w:sz w:val="13"/>
                <w:szCs w:val="13"/>
                <w:lang w:eastAsia="ja-JP"/>
              </w:rPr>
            </w:pPr>
            <w:r w:rsidRPr="002A3154">
              <w:rPr>
                <w:rFonts w:cs="Arial"/>
                <w:sz w:val="13"/>
                <w:szCs w:val="13"/>
                <w:lang w:eastAsia="ja-JP"/>
              </w:rPr>
              <w:t xml:space="preserve">[One of </w:t>
            </w:r>
          </w:p>
          <w:p w14:paraId="018940DC" w14:textId="77777777" w:rsidR="007373FF" w:rsidRPr="003A5757" w:rsidRDefault="007373FF" w:rsidP="006E13CC">
            <w:pPr>
              <w:pStyle w:val="TAL"/>
              <w:jc w:val="center"/>
              <w:rPr>
                <w:rFonts w:cs="Arial"/>
                <w:sz w:val="13"/>
                <w:szCs w:val="13"/>
                <w:lang w:eastAsia="ja-JP"/>
              </w:rPr>
            </w:pPr>
            <w:r w:rsidRPr="002A3154">
              <w:rPr>
                <w:rFonts w:cs="Arial"/>
                <w:sz w:val="13"/>
                <w:szCs w:val="13"/>
                <w:lang w:eastAsia="ja-JP"/>
              </w:rPr>
              <w:t>{13-2, 13-3, 13-4}], and 13-8</w:t>
            </w:r>
          </w:p>
        </w:tc>
        <w:tc>
          <w:tcPr>
            <w:tcW w:w="567" w:type="dxa"/>
            <w:tcBorders>
              <w:top w:val="single" w:sz="4" w:space="0" w:color="auto"/>
              <w:left w:val="single" w:sz="4" w:space="0" w:color="auto"/>
              <w:bottom w:val="single" w:sz="4" w:space="0" w:color="auto"/>
              <w:right w:val="single" w:sz="4" w:space="0" w:color="auto"/>
            </w:tcBorders>
            <w:hideMark/>
          </w:tcPr>
          <w:p w14:paraId="0989F178" w14:textId="77777777" w:rsidR="007373FF" w:rsidRPr="002A3154" w:rsidRDefault="007373FF" w:rsidP="006E13CC">
            <w:pPr>
              <w:pStyle w:val="TAL"/>
              <w:jc w:val="center"/>
              <w:rPr>
                <w:rFonts w:cs="Arial"/>
                <w:bCs/>
                <w:sz w:val="13"/>
                <w:szCs w:val="13"/>
              </w:rPr>
            </w:pPr>
            <w:r w:rsidRPr="002A3154">
              <w:rPr>
                <w:rFonts w:cs="Arial"/>
                <w:bCs/>
                <w:sz w:val="13"/>
                <w:szCs w:val="13"/>
              </w:rPr>
              <w:t>No</w:t>
            </w:r>
          </w:p>
        </w:tc>
        <w:tc>
          <w:tcPr>
            <w:tcW w:w="567" w:type="dxa"/>
            <w:tcBorders>
              <w:top w:val="single" w:sz="4" w:space="0" w:color="auto"/>
              <w:left w:val="single" w:sz="4" w:space="0" w:color="auto"/>
              <w:bottom w:val="single" w:sz="4" w:space="0" w:color="auto"/>
              <w:right w:val="single" w:sz="4" w:space="0" w:color="auto"/>
            </w:tcBorders>
            <w:hideMark/>
          </w:tcPr>
          <w:p w14:paraId="0C014F41" w14:textId="77777777" w:rsidR="007373FF" w:rsidRPr="002A3154" w:rsidRDefault="007373FF" w:rsidP="006E13CC">
            <w:pPr>
              <w:pStyle w:val="TAL"/>
              <w:jc w:val="center"/>
              <w:rPr>
                <w:rFonts w:cs="Arial"/>
                <w:bCs/>
                <w:sz w:val="13"/>
                <w:szCs w:val="13"/>
              </w:rPr>
            </w:pPr>
            <w:r w:rsidRPr="002A3154">
              <w:rPr>
                <w:rFonts w:cs="Arial"/>
                <w:bCs/>
                <w:sz w:val="13"/>
                <w:szCs w:val="13"/>
              </w:rPr>
              <w:t>N/A</w:t>
            </w:r>
          </w:p>
        </w:tc>
        <w:tc>
          <w:tcPr>
            <w:tcW w:w="426" w:type="dxa"/>
            <w:tcBorders>
              <w:top w:val="single" w:sz="4" w:space="0" w:color="auto"/>
              <w:left w:val="single" w:sz="4" w:space="0" w:color="auto"/>
              <w:bottom w:val="single" w:sz="4" w:space="0" w:color="auto"/>
              <w:right w:val="single" w:sz="4" w:space="0" w:color="auto"/>
            </w:tcBorders>
          </w:tcPr>
          <w:p w14:paraId="294A3A9B" w14:textId="77777777" w:rsidR="007373FF" w:rsidRPr="002A3154" w:rsidRDefault="007373FF" w:rsidP="006E13CC">
            <w:pPr>
              <w:pStyle w:val="TAL"/>
              <w:jc w:val="center"/>
              <w:rPr>
                <w:rFonts w:cs="Arial"/>
                <w:sz w:val="13"/>
                <w:szCs w:val="13"/>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1FB7212B" w14:textId="77777777" w:rsidR="007373FF" w:rsidRPr="003A5757" w:rsidRDefault="007373FF" w:rsidP="006E13CC">
            <w:pPr>
              <w:pStyle w:val="TAL"/>
              <w:jc w:val="center"/>
              <w:rPr>
                <w:rFonts w:eastAsia="Times New Roman" w:cs="Arial"/>
                <w:bCs/>
                <w:sz w:val="13"/>
                <w:szCs w:val="13"/>
                <w:lang w:eastAsia="ja-JP"/>
              </w:rPr>
            </w:pPr>
            <w:r w:rsidRPr="003A5757">
              <w:rPr>
                <w:rFonts w:eastAsia="Times New Roman" w:cs="Arial"/>
                <w:bCs/>
                <w:sz w:val="13"/>
                <w:szCs w:val="13"/>
                <w:lang w:eastAsia="ja-JP"/>
              </w:rPr>
              <w:t>[Per band]</w:t>
            </w:r>
          </w:p>
        </w:tc>
        <w:tc>
          <w:tcPr>
            <w:tcW w:w="1276" w:type="dxa"/>
            <w:tcBorders>
              <w:top w:val="single" w:sz="4" w:space="0" w:color="auto"/>
              <w:left w:val="single" w:sz="4" w:space="0" w:color="auto"/>
              <w:bottom w:val="single" w:sz="4" w:space="0" w:color="auto"/>
              <w:right w:val="single" w:sz="4" w:space="0" w:color="auto"/>
            </w:tcBorders>
            <w:hideMark/>
          </w:tcPr>
          <w:p w14:paraId="4F802A13" w14:textId="77777777" w:rsidR="007373FF" w:rsidRPr="002A3154" w:rsidRDefault="007373FF" w:rsidP="006E13CC">
            <w:pPr>
              <w:pStyle w:val="TAL"/>
              <w:rPr>
                <w:rFonts w:cs="Arial"/>
                <w:bCs/>
                <w:sz w:val="13"/>
                <w:szCs w:val="13"/>
              </w:rPr>
            </w:pPr>
            <w:r w:rsidRPr="002A3154">
              <w:rPr>
                <w:rFonts w:cs="Arial"/>
                <w:bCs/>
                <w:sz w:val="13"/>
                <w:szCs w:val="13"/>
              </w:rPr>
              <w:t>Optional with capability signaling</w:t>
            </w:r>
          </w:p>
        </w:tc>
      </w:tr>
      <w:tr w:rsidR="007373FF" w:rsidRPr="007373FF" w14:paraId="077F20AE" w14:textId="77777777" w:rsidTr="006E13CC">
        <w:trPr>
          <w:trHeight w:val="20"/>
        </w:trPr>
        <w:tc>
          <w:tcPr>
            <w:tcW w:w="846" w:type="dxa"/>
            <w:tcBorders>
              <w:top w:val="single" w:sz="4" w:space="0" w:color="auto"/>
              <w:left w:val="single" w:sz="4" w:space="0" w:color="auto"/>
              <w:bottom w:val="single" w:sz="4" w:space="0" w:color="auto"/>
              <w:right w:val="single" w:sz="4" w:space="0" w:color="auto"/>
            </w:tcBorders>
            <w:hideMark/>
          </w:tcPr>
          <w:p w14:paraId="288DD4E6" w14:textId="77777777" w:rsidR="007373FF" w:rsidRPr="007373FF" w:rsidRDefault="007373FF" w:rsidP="006E13CC">
            <w:pPr>
              <w:pStyle w:val="TAL"/>
              <w:spacing w:line="254" w:lineRule="auto"/>
              <w:rPr>
                <w:rFonts w:cs="Arial"/>
                <w:sz w:val="13"/>
                <w:szCs w:val="13"/>
              </w:rPr>
            </w:pPr>
            <w:r w:rsidRPr="007373FF">
              <w:rPr>
                <w:rFonts w:cs="Arial"/>
                <w:sz w:val="13"/>
                <w:szCs w:val="13"/>
              </w:rPr>
              <w:t>13. NR Positioning</w:t>
            </w:r>
          </w:p>
        </w:tc>
        <w:tc>
          <w:tcPr>
            <w:tcW w:w="567" w:type="dxa"/>
            <w:tcBorders>
              <w:top w:val="single" w:sz="4" w:space="0" w:color="auto"/>
              <w:left w:val="single" w:sz="4" w:space="0" w:color="auto"/>
              <w:bottom w:val="single" w:sz="4" w:space="0" w:color="auto"/>
              <w:right w:val="single" w:sz="4" w:space="0" w:color="auto"/>
            </w:tcBorders>
            <w:hideMark/>
          </w:tcPr>
          <w:p w14:paraId="642D3B9E" w14:textId="77777777" w:rsidR="007373FF" w:rsidRPr="007373FF" w:rsidRDefault="007373FF" w:rsidP="006E13CC">
            <w:pPr>
              <w:pStyle w:val="TAL"/>
              <w:rPr>
                <w:rFonts w:cs="Arial"/>
                <w:bCs/>
                <w:sz w:val="13"/>
                <w:szCs w:val="13"/>
              </w:rPr>
            </w:pPr>
            <w:r w:rsidRPr="007373FF">
              <w:rPr>
                <w:rFonts w:cs="Arial"/>
                <w:bCs/>
                <w:sz w:val="13"/>
                <w:szCs w:val="13"/>
              </w:rPr>
              <w:t>13-9a</w:t>
            </w:r>
          </w:p>
        </w:tc>
        <w:tc>
          <w:tcPr>
            <w:tcW w:w="1276" w:type="dxa"/>
            <w:tcBorders>
              <w:top w:val="single" w:sz="4" w:space="0" w:color="auto"/>
              <w:left w:val="single" w:sz="4" w:space="0" w:color="auto"/>
              <w:bottom w:val="single" w:sz="4" w:space="0" w:color="auto"/>
              <w:right w:val="single" w:sz="4" w:space="0" w:color="auto"/>
            </w:tcBorders>
            <w:hideMark/>
          </w:tcPr>
          <w:p w14:paraId="365518DB" w14:textId="77777777" w:rsidR="007373FF" w:rsidRPr="007373FF" w:rsidRDefault="007373FF" w:rsidP="006E13CC">
            <w:pPr>
              <w:pStyle w:val="TAL"/>
              <w:rPr>
                <w:rFonts w:cs="Arial"/>
                <w:bCs/>
                <w:sz w:val="13"/>
                <w:szCs w:val="13"/>
              </w:rPr>
            </w:pPr>
            <w:r w:rsidRPr="007373FF">
              <w:rPr>
                <w:rFonts w:cs="Arial"/>
                <w:bCs/>
                <w:sz w:val="13"/>
                <w:szCs w:val="13"/>
              </w:rPr>
              <w:t>OLPC for SRS for positioning based on SSB from neighbouring cells</w:t>
            </w:r>
          </w:p>
        </w:tc>
        <w:tc>
          <w:tcPr>
            <w:tcW w:w="4677" w:type="dxa"/>
            <w:tcBorders>
              <w:top w:val="single" w:sz="4" w:space="0" w:color="auto"/>
              <w:left w:val="single" w:sz="4" w:space="0" w:color="auto"/>
              <w:bottom w:val="single" w:sz="4" w:space="0" w:color="auto"/>
              <w:right w:val="single" w:sz="4" w:space="0" w:color="auto"/>
            </w:tcBorders>
            <w:hideMark/>
          </w:tcPr>
          <w:p w14:paraId="79A75815" w14:textId="77777777" w:rsidR="007373FF" w:rsidRPr="002A3154" w:rsidRDefault="007373FF" w:rsidP="00595D6B">
            <w:pPr>
              <w:pStyle w:val="TAL"/>
              <w:numPr>
                <w:ilvl w:val="0"/>
                <w:numId w:val="10"/>
              </w:numPr>
              <w:rPr>
                <w:rFonts w:eastAsia="宋体" w:cs="Arial"/>
                <w:sz w:val="13"/>
                <w:szCs w:val="13"/>
              </w:rPr>
            </w:pPr>
            <w:r w:rsidRPr="002A3154">
              <w:rPr>
                <w:rFonts w:eastAsia="宋体" w:cs="Arial"/>
                <w:sz w:val="13"/>
                <w:szCs w:val="13"/>
              </w:rPr>
              <w:t>OLPC for SRS for positioning based on SSB from neighbouring cells</w:t>
            </w:r>
          </w:p>
        </w:tc>
        <w:tc>
          <w:tcPr>
            <w:tcW w:w="567" w:type="dxa"/>
            <w:tcBorders>
              <w:top w:val="single" w:sz="4" w:space="0" w:color="auto"/>
              <w:left w:val="single" w:sz="4" w:space="0" w:color="auto"/>
              <w:bottom w:val="single" w:sz="4" w:space="0" w:color="auto"/>
              <w:right w:val="single" w:sz="4" w:space="0" w:color="auto"/>
            </w:tcBorders>
            <w:hideMark/>
          </w:tcPr>
          <w:p w14:paraId="23EB0542" w14:textId="77777777" w:rsidR="007373FF" w:rsidRPr="002A3154" w:rsidRDefault="007373FF" w:rsidP="006E13CC">
            <w:pPr>
              <w:pStyle w:val="TAL"/>
              <w:jc w:val="center"/>
              <w:rPr>
                <w:rFonts w:cs="Arial"/>
                <w:sz w:val="13"/>
                <w:szCs w:val="13"/>
                <w:lang w:eastAsia="ja-JP"/>
              </w:rPr>
            </w:pPr>
            <w:r w:rsidRPr="002A3154">
              <w:rPr>
                <w:rFonts w:cs="Arial"/>
                <w:sz w:val="13"/>
                <w:szCs w:val="13"/>
                <w:lang w:eastAsia="ja-JP"/>
              </w:rPr>
              <w:t>13-8 and [13-9d]</w:t>
            </w:r>
          </w:p>
        </w:tc>
        <w:tc>
          <w:tcPr>
            <w:tcW w:w="567" w:type="dxa"/>
            <w:tcBorders>
              <w:top w:val="single" w:sz="4" w:space="0" w:color="auto"/>
              <w:left w:val="single" w:sz="4" w:space="0" w:color="auto"/>
              <w:bottom w:val="single" w:sz="4" w:space="0" w:color="auto"/>
              <w:right w:val="single" w:sz="4" w:space="0" w:color="auto"/>
            </w:tcBorders>
            <w:hideMark/>
          </w:tcPr>
          <w:p w14:paraId="0A35708C" w14:textId="77777777" w:rsidR="007373FF" w:rsidRPr="002A3154" w:rsidRDefault="007373FF" w:rsidP="006E13CC">
            <w:pPr>
              <w:pStyle w:val="TAL"/>
              <w:jc w:val="center"/>
              <w:rPr>
                <w:rFonts w:cs="Arial"/>
                <w:bCs/>
                <w:sz w:val="13"/>
                <w:szCs w:val="13"/>
              </w:rPr>
            </w:pPr>
            <w:r w:rsidRPr="002A3154">
              <w:rPr>
                <w:rFonts w:cs="Arial"/>
                <w:bCs/>
                <w:sz w:val="13"/>
                <w:szCs w:val="13"/>
              </w:rPr>
              <w:t>No</w:t>
            </w:r>
          </w:p>
        </w:tc>
        <w:tc>
          <w:tcPr>
            <w:tcW w:w="567" w:type="dxa"/>
            <w:tcBorders>
              <w:top w:val="single" w:sz="4" w:space="0" w:color="auto"/>
              <w:left w:val="single" w:sz="4" w:space="0" w:color="auto"/>
              <w:bottom w:val="single" w:sz="4" w:space="0" w:color="auto"/>
              <w:right w:val="single" w:sz="4" w:space="0" w:color="auto"/>
            </w:tcBorders>
            <w:hideMark/>
          </w:tcPr>
          <w:p w14:paraId="3F2B6DD8" w14:textId="77777777" w:rsidR="007373FF" w:rsidRPr="002A3154" w:rsidRDefault="007373FF" w:rsidP="006E13CC">
            <w:pPr>
              <w:pStyle w:val="TAL"/>
              <w:jc w:val="center"/>
              <w:rPr>
                <w:rFonts w:cs="Arial"/>
                <w:bCs/>
                <w:sz w:val="13"/>
                <w:szCs w:val="13"/>
              </w:rPr>
            </w:pPr>
            <w:r w:rsidRPr="002A3154">
              <w:rPr>
                <w:rFonts w:cs="Arial"/>
                <w:bCs/>
                <w:sz w:val="13"/>
                <w:szCs w:val="13"/>
              </w:rPr>
              <w:t>N/A</w:t>
            </w:r>
          </w:p>
        </w:tc>
        <w:tc>
          <w:tcPr>
            <w:tcW w:w="426" w:type="dxa"/>
            <w:tcBorders>
              <w:top w:val="single" w:sz="4" w:space="0" w:color="auto"/>
              <w:left w:val="single" w:sz="4" w:space="0" w:color="auto"/>
              <w:bottom w:val="single" w:sz="4" w:space="0" w:color="auto"/>
              <w:right w:val="single" w:sz="4" w:space="0" w:color="auto"/>
            </w:tcBorders>
          </w:tcPr>
          <w:p w14:paraId="0021E026" w14:textId="77777777" w:rsidR="007373FF" w:rsidRPr="002A3154" w:rsidRDefault="007373FF" w:rsidP="006E13CC">
            <w:pPr>
              <w:pStyle w:val="TAL"/>
              <w:jc w:val="center"/>
              <w:rPr>
                <w:rFonts w:cs="Arial"/>
                <w:sz w:val="13"/>
                <w:szCs w:val="13"/>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2EA0BBC4" w14:textId="77777777" w:rsidR="007373FF" w:rsidRPr="003A5757" w:rsidRDefault="007373FF" w:rsidP="006E13CC">
            <w:pPr>
              <w:pStyle w:val="TAL"/>
              <w:jc w:val="center"/>
              <w:rPr>
                <w:rFonts w:eastAsia="Times New Roman" w:cs="Arial"/>
                <w:bCs/>
                <w:sz w:val="13"/>
                <w:szCs w:val="13"/>
                <w:lang w:eastAsia="ja-JP"/>
              </w:rPr>
            </w:pPr>
            <w:r w:rsidRPr="003A5757">
              <w:rPr>
                <w:rFonts w:eastAsia="Times New Roman" w:cs="Arial"/>
                <w:bCs/>
                <w:sz w:val="13"/>
                <w:szCs w:val="13"/>
                <w:lang w:eastAsia="ja-JP"/>
              </w:rPr>
              <w:t>[</w:t>
            </w:r>
            <w:r w:rsidRPr="003A5757">
              <w:rPr>
                <w:rFonts w:eastAsia="Times New Roman" w:cs="Arial"/>
                <w:bCs/>
                <w:sz w:val="13"/>
                <w:szCs w:val="13"/>
                <w:lang w:val="en-US" w:eastAsia="ja-JP"/>
              </w:rPr>
              <w:t xml:space="preserve">Per </w:t>
            </w:r>
            <w:r w:rsidRPr="003A5757">
              <w:rPr>
                <w:rFonts w:eastAsia="Times New Roman" w:cs="Arial"/>
                <w:bCs/>
                <w:sz w:val="13"/>
                <w:szCs w:val="13"/>
                <w:lang w:eastAsia="ja-JP"/>
              </w:rPr>
              <w:t>band]</w:t>
            </w:r>
          </w:p>
        </w:tc>
        <w:tc>
          <w:tcPr>
            <w:tcW w:w="1276" w:type="dxa"/>
            <w:tcBorders>
              <w:top w:val="single" w:sz="4" w:space="0" w:color="auto"/>
              <w:left w:val="single" w:sz="4" w:space="0" w:color="auto"/>
              <w:bottom w:val="single" w:sz="4" w:space="0" w:color="auto"/>
              <w:right w:val="single" w:sz="4" w:space="0" w:color="auto"/>
            </w:tcBorders>
            <w:hideMark/>
          </w:tcPr>
          <w:p w14:paraId="67501D40" w14:textId="77777777" w:rsidR="007373FF" w:rsidRPr="002A3154" w:rsidRDefault="007373FF" w:rsidP="006E13CC">
            <w:pPr>
              <w:pStyle w:val="TAL"/>
              <w:rPr>
                <w:rFonts w:cs="Arial"/>
                <w:bCs/>
                <w:sz w:val="13"/>
                <w:szCs w:val="13"/>
              </w:rPr>
            </w:pPr>
            <w:r w:rsidRPr="002A3154">
              <w:rPr>
                <w:rFonts w:cs="Arial"/>
                <w:bCs/>
                <w:sz w:val="13"/>
                <w:szCs w:val="13"/>
              </w:rPr>
              <w:t>Optional with capability signaling</w:t>
            </w:r>
          </w:p>
        </w:tc>
      </w:tr>
      <w:tr w:rsidR="007373FF" w:rsidRPr="007373FF" w14:paraId="74C8E445" w14:textId="77777777" w:rsidTr="006E13CC">
        <w:trPr>
          <w:trHeight w:val="20"/>
        </w:trPr>
        <w:tc>
          <w:tcPr>
            <w:tcW w:w="846" w:type="dxa"/>
            <w:tcBorders>
              <w:top w:val="single" w:sz="4" w:space="0" w:color="auto"/>
              <w:left w:val="single" w:sz="4" w:space="0" w:color="auto"/>
              <w:bottom w:val="single" w:sz="4" w:space="0" w:color="auto"/>
              <w:right w:val="single" w:sz="4" w:space="0" w:color="auto"/>
            </w:tcBorders>
            <w:hideMark/>
          </w:tcPr>
          <w:p w14:paraId="3315736D" w14:textId="77777777" w:rsidR="007373FF" w:rsidRPr="007373FF" w:rsidRDefault="007373FF" w:rsidP="006E13CC">
            <w:pPr>
              <w:pStyle w:val="TAL"/>
              <w:spacing w:line="254" w:lineRule="auto"/>
              <w:rPr>
                <w:rFonts w:cs="Arial"/>
                <w:sz w:val="13"/>
                <w:szCs w:val="13"/>
              </w:rPr>
            </w:pPr>
            <w:r w:rsidRPr="007373FF">
              <w:rPr>
                <w:rFonts w:cs="Arial"/>
                <w:sz w:val="13"/>
                <w:szCs w:val="13"/>
              </w:rPr>
              <w:t>13. NR Positioning</w:t>
            </w:r>
          </w:p>
        </w:tc>
        <w:tc>
          <w:tcPr>
            <w:tcW w:w="567" w:type="dxa"/>
            <w:tcBorders>
              <w:top w:val="single" w:sz="4" w:space="0" w:color="auto"/>
              <w:left w:val="single" w:sz="4" w:space="0" w:color="auto"/>
              <w:bottom w:val="single" w:sz="4" w:space="0" w:color="auto"/>
              <w:right w:val="single" w:sz="4" w:space="0" w:color="auto"/>
            </w:tcBorders>
            <w:hideMark/>
          </w:tcPr>
          <w:p w14:paraId="58F9E99F" w14:textId="77777777" w:rsidR="007373FF" w:rsidRPr="007373FF" w:rsidRDefault="007373FF" w:rsidP="006E13CC">
            <w:pPr>
              <w:pStyle w:val="TAL"/>
              <w:rPr>
                <w:rFonts w:cs="Arial"/>
                <w:bCs/>
                <w:sz w:val="13"/>
                <w:szCs w:val="13"/>
              </w:rPr>
            </w:pPr>
            <w:r w:rsidRPr="007373FF">
              <w:rPr>
                <w:rFonts w:cs="Arial"/>
                <w:bCs/>
                <w:sz w:val="13"/>
                <w:szCs w:val="13"/>
              </w:rPr>
              <w:t>13-9b</w:t>
            </w:r>
          </w:p>
        </w:tc>
        <w:tc>
          <w:tcPr>
            <w:tcW w:w="1276" w:type="dxa"/>
            <w:tcBorders>
              <w:top w:val="single" w:sz="4" w:space="0" w:color="auto"/>
              <w:left w:val="single" w:sz="4" w:space="0" w:color="auto"/>
              <w:bottom w:val="single" w:sz="4" w:space="0" w:color="auto"/>
              <w:right w:val="single" w:sz="4" w:space="0" w:color="auto"/>
            </w:tcBorders>
            <w:hideMark/>
          </w:tcPr>
          <w:p w14:paraId="06846E7A" w14:textId="77777777" w:rsidR="007373FF" w:rsidRPr="007373FF" w:rsidRDefault="007373FF" w:rsidP="006E13CC">
            <w:pPr>
              <w:pStyle w:val="TAL"/>
              <w:rPr>
                <w:rFonts w:cs="Arial"/>
                <w:bCs/>
                <w:sz w:val="13"/>
                <w:szCs w:val="13"/>
              </w:rPr>
            </w:pPr>
            <w:r w:rsidRPr="007373FF">
              <w:rPr>
                <w:rFonts w:cs="Arial"/>
                <w:bCs/>
                <w:sz w:val="13"/>
                <w:szCs w:val="13"/>
              </w:rPr>
              <w:t>OLPC for SRS for positioning based on PRS from the neighbouring cells</w:t>
            </w:r>
          </w:p>
        </w:tc>
        <w:tc>
          <w:tcPr>
            <w:tcW w:w="4677" w:type="dxa"/>
            <w:tcBorders>
              <w:top w:val="single" w:sz="4" w:space="0" w:color="auto"/>
              <w:left w:val="single" w:sz="4" w:space="0" w:color="auto"/>
              <w:bottom w:val="single" w:sz="4" w:space="0" w:color="auto"/>
              <w:right w:val="single" w:sz="4" w:space="0" w:color="auto"/>
            </w:tcBorders>
            <w:hideMark/>
          </w:tcPr>
          <w:p w14:paraId="218EFF83" w14:textId="77777777" w:rsidR="007373FF" w:rsidRPr="002A3154" w:rsidRDefault="007373FF" w:rsidP="00595D6B">
            <w:pPr>
              <w:pStyle w:val="TAL"/>
              <w:numPr>
                <w:ilvl w:val="0"/>
                <w:numId w:val="11"/>
              </w:numPr>
              <w:rPr>
                <w:rFonts w:eastAsia="宋体" w:cs="Arial"/>
                <w:sz w:val="13"/>
                <w:szCs w:val="13"/>
              </w:rPr>
            </w:pPr>
            <w:r w:rsidRPr="002A3154">
              <w:rPr>
                <w:rFonts w:eastAsia="宋体" w:cs="Arial"/>
                <w:sz w:val="13"/>
                <w:szCs w:val="13"/>
              </w:rPr>
              <w:t>OLPC for SRS for positioning based on PRS from the neighbouring cells</w:t>
            </w:r>
          </w:p>
        </w:tc>
        <w:tc>
          <w:tcPr>
            <w:tcW w:w="567" w:type="dxa"/>
            <w:tcBorders>
              <w:top w:val="single" w:sz="4" w:space="0" w:color="auto"/>
              <w:left w:val="single" w:sz="4" w:space="0" w:color="auto"/>
              <w:bottom w:val="single" w:sz="4" w:space="0" w:color="auto"/>
              <w:right w:val="single" w:sz="4" w:space="0" w:color="auto"/>
            </w:tcBorders>
            <w:hideMark/>
          </w:tcPr>
          <w:p w14:paraId="05ECF91E" w14:textId="77777777" w:rsidR="007373FF" w:rsidRPr="002A3154" w:rsidRDefault="007373FF" w:rsidP="006E13CC">
            <w:pPr>
              <w:pStyle w:val="TAL"/>
              <w:jc w:val="center"/>
              <w:rPr>
                <w:rFonts w:cs="Arial"/>
                <w:sz w:val="13"/>
                <w:szCs w:val="13"/>
                <w:lang w:eastAsia="ja-JP"/>
              </w:rPr>
            </w:pPr>
            <w:r w:rsidRPr="002A3154">
              <w:rPr>
                <w:rFonts w:cs="Arial"/>
                <w:sz w:val="13"/>
                <w:szCs w:val="13"/>
                <w:lang w:eastAsia="ja-JP"/>
              </w:rPr>
              <w:t>13-8 and 13-9</w:t>
            </w:r>
          </w:p>
        </w:tc>
        <w:tc>
          <w:tcPr>
            <w:tcW w:w="567" w:type="dxa"/>
            <w:tcBorders>
              <w:top w:val="single" w:sz="4" w:space="0" w:color="auto"/>
              <w:left w:val="single" w:sz="4" w:space="0" w:color="auto"/>
              <w:bottom w:val="single" w:sz="4" w:space="0" w:color="auto"/>
              <w:right w:val="single" w:sz="4" w:space="0" w:color="auto"/>
            </w:tcBorders>
            <w:hideMark/>
          </w:tcPr>
          <w:p w14:paraId="6F1DB409" w14:textId="77777777" w:rsidR="007373FF" w:rsidRPr="002A3154" w:rsidRDefault="007373FF" w:rsidP="006E13CC">
            <w:pPr>
              <w:pStyle w:val="TAL"/>
              <w:jc w:val="center"/>
              <w:rPr>
                <w:rFonts w:cs="Arial"/>
                <w:bCs/>
                <w:sz w:val="13"/>
                <w:szCs w:val="13"/>
              </w:rPr>
            </w:pPr>
            <w:r w:rsidRPr="002A3154">
              <w:rPr>
                <w:rFonts w:cs="Arial"/>
                <w:bCs/>
                <w:sz w:val="13"/>
                <w:szCs w:val="13"/>
              </w:rPr>
              <w:t>No</w:t>
            </w:r>
          </w:p>
        </w:tc>
        <w:tc>
          <w:tcPr>
            <w:tcW w:w="567" w:type="dxa"/>
            <w:tcBorders>
              <w:top w:val="single" w:sz="4" w:space="0" w:color="auto"/>
              <w:left w:val="single" w:sz="4" w:space="0" w:color="auto"/>
              <w:bottom w:val="single" w:sz="4" w:space="0" w:color="auto"/>
              <w:right w:val="single" w:sz="4" w:space="0" w:color="auto"/>
            </w:tcBorders>
            <w:hideMark/>
          </w:tcPr>
          <w:p w14:paraId="6190A9B0" w14:textId="77777777" w:rsidR="007373FF" w:rsidRPr="002A3154" w:rsidRDefault="007373FF" w:rsidP="006E13CC">
            <w:pPr>
              <w:pStyle w:val="TAL"/>
              <w:jc w:val="center"/>
              <w:rPr>
                <w:rFonts w:cs="Arial"/>
                <w:bCs/>
                <w:sz w:val="13"/>
                <w:szCs w:val="13"/>
              </w:rPr>
            </w:pPr>
            <w:r w:rsidRPr="002A3154">
              <w:rPr>
                <w:rFonts w:cs="Arial"/>
                <w:bCs/>
                <w:sz w:val="13"/>
                <w:szCs w:val="13"/>
              </w:rPr>
              <w:t>N/A</w:t>
            </w:r>
          </w:p>
        </w:tc>
        <w:tc>
          <w:tcPr>
            <w:tcW w:w="426" w:type="dxa"/>
            <w:tcBorders>
              <w:top w:val="single" w:sz="4" w:space="0" w:color="auto"/>
              <w:left w:val="single" w:sz="4" w:space="0" w:color="auto"/>
              <w:bottom w:val="single" w:sz="4" w:space="0" w:color="auto"/>
              <w:right w:val="single" w:sz="4" w:space="0" w:color="auto"/>
            </w:tcBorders>
          </w:tcPr>
          <w:p w14:paraId="05CABEDA" w14:textId="77777777" w:rsidR="007373FF" w:rsidRPr="002A3154" w:rsidRDefault="007373FF" w:rsidP="006E13CC">
            <w:pPr>
              <w:pStyle w:val="TAL"/>
              <w:jc w:val="center"/>
              <w:rPr>
                <w:rFonts w:cs="Arial"/>
                <w:sz w:val="13"/>
                <w:szCs w:val="13"/>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4E08529D" w14:textId="77777777" w:rsidR="007373FF" w:rsidRPr="003A5757" w:rsidRDefault="007373FF" w:rsidP="006E13CC">
            <w:pPr>
              <w:pStyle w:val="TAL"/>
              <w:jc w:val="center"/>
              <w:rPr>
                <w:rFonts w:eastAsia="Times New Roman" w:cs="Arial"/>
                <w:bCs/>
                <w:sz w:val="13"/>
                <w:szCs w:val="13"/>
                <w:lang w:eastAsia="ja-JP"/>
              </w:rPr>
            </w:pPr>
            <w:r w:rsidRPr="003A5757">
              <w:rPr>
                <w:rFonts w:eastAsia="Times New Roman" w:cs="Arial"/>
                <w:bCs/>
                <w:sz w:val="13"/>
                <w:szCs w:val="13"/>
                <w:lang w:eastAsia="ja-JP"/>
              </w:rPr>
              <w:t>[Per band]</w:t>
            </w:r>
          </w:p>
        </w:tc>
        <w:tc>
          <w:tcPr>
            <w:tcW w:w="1276" w:type="dxa"/>
            <w:tcBorders>
              <w:top w:val="single" w:sz="4" w:space="0" w:color="auto"/>
              <w:left w:val="single" w:sz="4" w:space="0" w:color="auto"/>
              <w:bottom w:val="single" w:sz="4" w:space="0" w:color="auto"/>
              <w:right w:val="single" w:sz="4" w:space="0" w:color="auto"/>
            </w:tcBorders>
            <w:hideMark/>
          </w:tcPr>
          <w:p w14:paraId="30562B53" w14:textId="77777777" w:rsidR="007373FF" w:rsidRPr="002A3154" w:rsidRDefault="007373FF" w:rsidP="006E13CC">
            <w:pPr>
              <w:pStyle w:val="TAL"/>
              <w:rPr>
                <w:rFonts w:cs="Arial"/>
                <w:bCs/>
                <w:sz w:val="13"/>
                <w:szCs w:val="13"/>
              </w:rPr>
            </w:pPr>
            <w:r w:rsidRPr="002A3154">
              <w:rPr>
                <w:rFonts w:cs="Arial"/>
                <w:bCs/>
                <w:sz w:val="13"/>
                <w:szCs w:val="13"/>
              </w:rPr>
              <w:t>Optional with capability signaling</w:t>
            </w:r>
          </w:p>
        </w:tc>
      </w:tr>
      <w:tr w:rsidR="007373FF" w:rsidRPr="007373FF" w14:paraId="7DD2A099" w14:textId="77777777" w:rsidTr="006E13CC">
        <w:trPr>
          <w:trHeight w:val="3429"/>
        </w:trPr>
        <w:tc>
          <w:tcPr>
            <w:tcW w:w="846" w:type="dxa"/>
            <w:tcBorders>
              <w:top w:val="single" w:sz="4" w:space="0" w:color="auto"/>
              <w:left w:val="single" w:sz="4" w:space="0" w:color="auto"/>
              <w:bottom w:val="single" w:sz="4" w:space="0" w:color="auto"/>
              <w:right w:val="single" w:sz="4" w:space="0" w:color="auto"/>
            </w:tcBorders>
            <w:hideMark/>
          </w:tcPr>
          <w:p w14:paraId="59EA1217" w14:textId="77777777" w:rsidR="007373FF" w:rsidRPr="007373FF" w:rsidRDefault="007373FF" w:rsidP="006E13CC">
            <w:pPr>
              <w:pStyle w:val="TAL"/>
              <w:spacing w:line="254" w:lineRule="auto"/>
              <w:rPr>
                <w:rFonts w:cs="Arial"/>
                <w:sz w:val="13"/>
                <w:szCs w:val="13"/>
              </w:rPr>
            </w:pPr>
            <w:r w:rsidRPr="007373FF">
              <w:rPr>
                <w:rFonts w:cs="Arial"/>
                <w:sz w:val="13"/>
                <w:szCs w:val="13"/>
              </w:rPr>
              <w:t>13. NR Positioning</w:t>
            </w:r>
          </w:p>
        </w:tc>
        <w:tc>
          <w:tcPr>
            <w:tcW w:w="567" w:type="dxa"/>
            <w:tcBorders>
              <w:top w:val="single" w:sz="4" w:space="0" w:color="auto"/>
              <w:left w:val="single" w:sz="4" w:space="0" w:color="auto"/>
              <w:bottom w:val="single" w:sz="4" w:space="0" w:color="auto"/>
              <w:right w:val="single" w:sz="4" w:space="0" w:color="auto"/>
            </w:tcBorders>
            <w:hideMark/>
          </w:tcPr>
          <w:p w14:paraId="03C4F345" w14:textId="77777777" w:rsidR="007373FF" w:rsidRPr="007373FF" w:rsidRDefault="007373FF" w:rsidP="006E13CC">
            <w:pPr>
              <w:pStyle w:val="TAL"/>
              <w:rPr>
                <w:rFonts w:cs="Arial"/>
                <w:bCs/>
                <w:sz w:val="13"/>
                <w:szCs w:val="13"/>
              </w:rPr>
            </w:pPr>
            <w:r w:rsidRPr="007373FF">
              <w:rPr>
                <w:rFonts w:cs="Arial"/>
                <w:bCs/>
                <w:sz w:val="13"/>
                <w:szCs w:val="13"/>
              </w:rPr>
              <w:t>13-9c</w:t>
            </w:r>
          </w:p>
        </w:tc>
        <w:tc>
          <w:tcPr>
            <w:tcW w:w="1276" w:type="dxa"/>
            <w:tcBorders>
              <w:top w:val="single" w:sz="4" w:space="0" w:color="auto"/>
              <w:left w:val="single" w:sz="4" w:space="0" w:color="auto"/>
              <w:bottom w:val="single" w:sz="4" w:space="0" w:color="auto"/>
              <w:right w:val="single" w:sz="4" w:space="0" w:color="auto"/>
            </w:tcBorders>
            <w:hideMark/>
          </w:tcPr>
          <w:p w14:paraId="35B55BA9" w14:textId="77777777" w:rsidR="007373FF" w:rsidRPr="007373FF" w:rsidRDefault="007373FF" w:rsidP="006E13CC">
            <w:pPr>
              <w:pStyle w:val="TAL"/>
              <w:rPr>
                <w:rFonts w:cs="Arial"/>
                <w:bCs/>
                <w:sz w:val="13"/>
                <w:szCs w:val="13"/>
              </w:rPr>
            </w:pPr>
            <w:r w:rsidRPr="007373FF">
              <w:rPr>
                <w:rFonts w:cs="Arial"/>
                <w:bCs/>
                <w:sz w:val="13"/>
                <w:szCs w:val="13"/>
              </w:rPr>
              <w:t>OLPC for SRS for positioning based on CSI-RS from serving cell</w:t>
            </w:r>
          </w:p>
        </w:tc>
        <w:tc>
          <w:tcPr>
            <w:tcW w:w="4677" w:type="dxa"/>
            <w:tcBorders>
              <w:top w:val="single" w:sz="4" w:space="0" w:color="auto"/>
              <w:left w:val="single" w:sz="4" w:space="0" w:color="auto"/>
              <w:bottom w:val="single" w:sz="4" w:space="0" w:color="auto"/>
              <w:right w:val="single" w:sz="4" w:space="0" w:color="auto"/>
            </w:tcBorders>
            <w:hideMark/>
          </w:tcPr>
          <w:p w14:paraId="098A21B6" w14:textId="77777777" w:rsidR="007373FF" w:rsidRPr="002A3154" w:rsidRDefault="007373FF" w:rsidP="00595D6B">
            <w:pPr>
              <w:pStyle w:val="TAL"/>
              <w:numPr>
                <w:ilvl w:val="0"/>
                <w:numId w:val="12"/>
              </w:numPr>
              <w:rPr>
                <w:rFonts w:eastAsia="宋体" w:cs="Arial"/>
                <w:sz w:val="13"/>
                <w:szCs w:val="13"/>
              </w:rPr>
            </w:pPr>
            <w:r w:rsidRPr="002A3154">
              <w:rPr>
                <w:rFonts w:eastAsia="宋体" w:cs="Arial"/>
                <w:sz w:val="13"/>
                <w:szCs w:val="13"/>
              </w:rPr>
              <w:t>OLPC for SRS for positioning based on CSI-RS from serving cell</w:t>
            </w:r>
          </w:p>
        </w:tc>
        <w:tc>
          <w:tcPr>
            <w:tcW w:w="567" w:type="dxa"/>
            <w:tcBorders>
              <w:top w:val="single" w:sz="4" w:space="0" w:color="auto"/>
              <w:left w:val="single" w:sz="4" w:space="0" w:color="auto"/>
              <w:bottom w:val="single" w:sz="4" w:space="0" w:color="auto"/>
              <w:right w:val="single" w:sz="4" w:space="0" w:color="auto"/>
            </w:tcBorders>
            <w:hideMark/>
          </w:tcPr>
          <w:p w14:paraId="133C0941" w14:textId="77777777" w:rsidR="007373FF" w:rsidRPr="002A3154" w:rsidRDefault="007373FF" w:rsidP="006E13CC">
            <w:pPr>
              <w:pStyle w:val="TAL"/>
              <w:jc w:val="center"/>
              <w:rPr>
                <w:rFonts w:cs="Arial"/>
                <w:sz w:val="13"/>
                <w:szCs w:val="13"/>
                <w:lang w:eastAsia="ja-JP"/>
              </w:rPr>
            </w:pPr>
            <w:r w:rsidRPr="002A3154">
              <w:rPr>
                <w:rFonts w:cs="Arial"/>
                <w:sz w:val="13"/>
                <w:szCs w:val="13"/>
                <w:lang w:eastAsia="ja-JP"/>
              </w:rPr>
              <w:t>13-8</w:t>
            </w:r>
          </w:p>
        </w:tc>
        <w:tc>
          <w:tcPr>
            <w:tcW w:w="567" w:type="dxa"/>
            <w:tcBorders>
              <w:top w:val="single" w:sz="4" w:space="0" w:color="auto"/>
              <w:left w:val="single" w:sz="4" w:space="0" w:color="auto"/>
              <w:bottom w:val="single" w:sz="4" w:space="0" w:color="auto"/>
              <w:right w:val="single" w:sz="4" w:space="0" w:color="auto"/>
            </w:tcBorders>
            <w:hideMark/>
          </w:tcPr>
          <w:p w14:paraId="013BB6B1" w14:textId="77777777" w:rsidR="007373FF" w:rsidRPr="002A3154" w:rsidRDefault="007373FF" w:rsidP="006E13CC">
            <w:pPr>
              <w:pStyle w:val="TAL"/>
              <w:jc w:val="center"/>
              <w:rPr>
                <w:rFonts w:cs="Arial"/>
                <w:bCs/>
                <w:sz w:val="13"/>
                <w:szCs w:val="13"/>
              </w:rPr>
            </w:pPr>
            <w:r w:rsidRPr="002A3154">
              <w:rPr>
                <w:rFonts w:cs="Arial"/>
                <w:bCs/>
                <w:sz w:val="13"/>
                <w:szCs w:val="13"/>
              </w:rPr>
              <w:t>No</w:t>
            </w:r>
          </w:p>
        </w:tc>
        <w:tc>
          <w:tcPr>
            <w:tcW w:w="567" w:type="dxa"/>
            <w:tcBorders>
              <w:top w:val="single" w:sz="4" w:space="0" w:color="auto"/>
              <w:left w:val="single" w:sz="4" w:space="0" w:color="auto"/>
              <w:bottom w:val="single" w:sz="4" w:space="0" w:color="auto"/>
              <w:right w:val="single" w:sz="4" w:space="0" w:color="auto"/>
            </w:tcBorders>
            <w:hideMark/>
          </w:tcPr>
          <w:p w14:paraId="6ADC60FE" w14:textId="77777777" w:rsidR="007373FF" w:rsidRPr="002A3154" w:rsidRDefault="007373FF" w:rsidP="006E13CC">
            <w:pPr>
              <w:pStyle w:val="TAL"/>
              <w:jc w:val="center"/>
              <w:rPr>
                <w:rFonts w:cs="Arial"/>
                <w:bCs/>
                <w:sz w:val="13"/>
                <w:szCs w:val="13"/>
              </w:rPr>
            </w:pPr>
            <w:r w:rsidRPr="002A3154">
              <w:rPr>
                <w:rFonts w:cs="Arial"/>
                <w:bCs/>
                <w:sz w:val="13"/>
                <w:szCs w:val="13"/>
              </w:rPr>
              <w:t>N/A</w:t>
            </w:r>
          </w:p>
        </w:tc>
        <w:tc>
          <w:tcPr>
            <w:tcW w:w="426" w:type="dxa"/>
            <w:tcBorders>
              <w:top w:val="single" w:sz="4" w:space="0" w:color="auto"/>
              <w:left w:val="single" w:sz="4" w:space="0" w:color="auto"/>
              <w:bottom w:val="single" w:sz="4" w:space="0" w:color="auto"/>
              <w:right w:val="single" w:sz="4" w:space="0" w:color="auto"/>
            </w:tcBorders>
          </w:tcPr>
          <w:p w14:paraId="2381CF10" w14:textId="77777777" w:rsidR="007373FF" w:rsidRPr="002A3154" w:rsidRDefault="007373FF" w:rsidP="006E13CC">
            <w:pPr>
              <w:pStyle w:val="TAL"/>
              <w:jc w:val="center"/>
              <w:rPr>
                <w:rFonts w:cs="Arial"/>
                <w:sz w:val="13"/>
                <w:szCs w:val="13"/>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45F14F49" w14:textId="77777777" w:rsidR="007373FF" w:rsidRPr="003A5757" w:rsidRDefault="007373FF" w:rsidP="006E13CC">
            <w:pPr>
              <w:pStyle w:val="TAL"/>
              <w:jc w:val="center"/>
              <w:rPr>
                <w:rFonts w:eastAsia="Times New Roman" w:cs="Arial"/>
                <w:bCs/>
                <w:sz w:val="13"/>
                <w:szCs w:val="13"/>
                <w:lang w:eastAsia="ja-JP"/>
              </w:rPr>
            </w:pPr>
            <w:r w:rsidRPr="003A5757">
              <w:rPr>
                <w:rFonts w:eastAsia="Times New Roman" w:cs="Arial"/>
                <w:bCs/>
                <w:sz w:val="13"/>
                <w:szCs w:val="13"/>
                <w:lang w:eastAsia="ja-JP"/>
              </w:rPr>
              <w:t>[Per band]</w:t>
            </w:r>
          </w:p>
        </w:tc>
        <w:tc>
          <w:tcPr>
            <w:tcW w:w="1276" w:type="dxa"/>
            <w:tcBorders>
              <w:top w:val="single" w:sz="4" w:space="0" w:color="auto"/>
              <w:left w:val="single" w:sz="4" w:space="0" w:color="auto"/>
              <w:bottom w:val="single" w:sz="4" w:space="0" w:color="auto"/>
              <w:right w:val="single" w:sz="4" w:space="0" w:color="auto"/>
            </w:tcBorders>
            <w:hideMark/>
          </w:tcPr>
          <w:p w14:paraId="557B7F61" w14:textId="77777777" w:rsidR="007373FF" w:rsidRPr="002A3154" w:rsidRDefault="007373FF" w:rsidP="006E13CC">
            <w:pPr>
              <w:pStyle w:val="TAL"/>
              <w:rPr>
                <w:rFonts w:cs="Arial"/>
                <w:bCs/>
                <w:sz w:val="13"/>
                <w:szCs w:val="13"/>
              </w:rPr>
            </w:pPr>
            <w:r w:rsidRPr="002A3154">
              <w:rPr>
                <w:rFonts w:cs="Arial"/>
                <w:bCs/>
                <w:sz w:val="13"/>
                <w:szCs w:val="13"/>
              </w:rPr>
              <w:t>Optional with capability signaling</w:t>
            </w:r>
          </w:p>
        </w:tc>
      </w:tr>
      <w:tr w:rsidR="007373FF" w:rsidRPr="007373FF" w14:paraId="58EA7C24" w14:textId="77777777" w:rsidTr="003A575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14681129" w14:textId="77777777" w:rsidR="007373FF" w:rsidRPr="007373FF" w:rsidRDefault="007373FF" w:rsidP="006E13CC">
            <w:pPr>
              <w:pStyle w:val="TAL"/>
              <w:spacing w:line="254" w:lineRule="auto"/>
              <w:rPr>
                <w:rFonts w:cs="Arial"/>
                <w:sz w:val="13"/>
                <w:szCs w:val="13"/>
              </w:rPr>
            </w:pPr>
            <w:r w:rsidRPr="007373FF">
              <w:rPr>
                <w:rFonts w:cs="Arial"/>
                <w:sz w:val="13"/>
                <w:szCs w:val="13"/>
              </w:rPr>
              <w:t>13. NR Positioning</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76703DE" w14:textId="77777777" w:rsidR="007373FF" w:rsidRPr="003A5757" w:rsidRDefault="007373FF" w:rsidP="006E13CC">
            <w:pPr>
              <w:pStyle w:val="TAL"/>
              <w:rPr>
                <w:rFonts w:cs="Arial"/>
                <w:bCs/>
                <w:sz w:val="13"/>
                <w:szCs w:val="13"/>
              </w:rPr>
            </w:pPr>
            <w:r w:rsidRPr="003A5757">
              <w:rPr>
                <w:rFonts w:cs="Arial"/>
                <w:bCs/>
                <w:sz w:val="13"/>
                <w:szCs w:val="13"/>
              </w:rPr>
              <w:t>13-9d</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60C61C5" w14:textId="77777777" w:rsidR="007373FF" w:rsidRPr="003A5757" w:rsidRDefault="007373FF" w:rsidP="006E13CC">
            <w:pPr>
              <w:pStyle w:val="TAL"/>
              <w:rPr>
                <w:rFonts w:cs="Arial"/>
                <w:bCs/>
                <w:sz w:val="13"/>
                <w:szCs w:val="13"/>
              </w:rPr>
            </w:pPr>
            <w:r w:rsidRPr="003A5757">
              <w:rPr>
                <w:rFonts w:cs="Arial"/>
                <w:bCs/>
                <w:sz w:val="13"/>
                <w:szCs w:val="13"/>
              </w:rPr>
              <w:t>OLPC for SRS for positioning based on SSB from serving cell</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14:paraId="640FA1CC" w14:textId="77777777" w:rsidR="007373FF" w:rsidRPr="003A5757" w:rsidRDefault="007373FF" w:rsidP="00595D6B">
            <w:pPr>
              <w:pStyle w:val="TAL"/>
              <w:numPr>
                <w:ilvl w:val="0"/>
                <w:numId w:val="13"/>
              </w:numPr>
              <w:rPr>
                <w:rFonts w:eastAsia="宋体" w:cs="Arial"/>
                <w:sz w:val="13"/>
                <w:szCs w:val="13"/>
              </w:rPr>
            </w:pPr>
            <w:r w:rsidRPr="003A5757">
              <w:rPr>
                <w:rFonts w:eastAsia="宋体" w:cs="Arial"/>
                <w:sz w:val="13"/>
                <w:szCs w:val="13"/>
              </w:rPr>
              <w:t>[OLPC for SRS for positioning based on SSB from serving cell]</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BF0A24" w14:textId="77777777" w:rsidR="007373FF" w:rsidRPr="003A5757" w:rsidRDefault="007373FF" w:rsidP="006E13CC">
            <w:pPr>
              <w:pStyle w:val="TAL"/>
              <w:jc w:val="center"/>
              <w:rPr>
                <w:rFonts w:cs="Arial"/>
                <w:sz w:val="13"/>
                <w:szCs w:val="13"/>
                <w:lang w:eastAsia="ja-JP"/>
              </w:rPr>
            </w:pPr>
            <w:r w:rsidRPr="003A5757">
              <w:rPr>
                <w:rFonts w:cs="Arial"/>
                <w:sz w:val="13"/>
                <w:szCs w:val="13"/>
                <w:lang w:eastAsia="ja-JP"/>
              </w:rPr>
              <w:t>13-8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9F4EAA9" w14:textId="77777777" w:rsidR="007373FF" w:rsidRPr="002A3154" w:rsidRDefault="007373FF" w:rsidP="006E13CC">
            <w:pPr>
              <w:pStyle w:val="TAL"/>
              <w:jc w:val="center"/>
              <w:rPr>
                <w:rFonts w:cs="Arial"/>
                <w:bCs/>
                <w:sz w:val="13"/>
                <w:szCs w:val="13"/>
              </w:rPr>
            </w:pPr>
            <w:r w:rsidRPr="002A3154">
              <w:rPr>
                <w:rFonts w:cs="Arial"/>
                <w:bCs/>
                <w:sz w:val="13"/>
                <w:szCs w:val="13"/>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3DB183B" w14:textId="77777777" w:rsidR="007373FF" w:rsidRPr="002A3154" w:rsidRDefault="007373FF" w:rsidP="006E13CC">
            <w:pPr>
              <w:pStyle w:val="TAL"/>
              <w:jc w:val="center"/>
              <w:rPr>
                <w:rFonts w:cs="Arial"/>
                <w:bCs/>
                <w:sz w:val="13"/>
                <w:szCs w:val="13"/>
              </w:rPr>
            </w:pPr>
            <w:r w:rsidRPr="002A3154">
              <w:rPr>
                <w:rFonts w:cs="Arial"/>
                <w:bCs/>
                <w:sz w:val="13"/>
                <w:szCs w:val="13"/>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73D6A2B" w14:textId="77777777" w:rsidR="007373FF" w:rsidRPr="002A3154" w:rsidRDefault="007373FF" w:rsidP="006E13CC">
            <w:pPr>
              <w:pStyle w:val="TAL"/>
              <w:jc w:val="center"/>
              <w:rPr>
                <w:rFonts w:cs="Arial"/>
                <w:sz w:val="13"/>
                <w:szCs w:val="13"/>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A1EF28E" w14:textId="77777777" w:rsidR="007373FF" w:rsidRPr="003A5757" w:rsidRDefault="007373FF" w:rsidP="006E13CC">
            <w:pPr>
              <w:pStyle w:val="TAL"/>
              <w:jc w:val="center"/>
              <w:rPr>
                <w:rFonts w:eastAsia="Times New Roman" w:cs="Arial"/>
                <w:bCs/>
                <w:sz w:val="13"/>
                <w:szCs w:val="13"/>
                <w:lang w:eastAsia="ja-JP"/>
              </w:rPr>
            </w:pPr>
            <w:r w:rsidRPr="003A5757">
              <w:rPr>
                <w:rFonts w:eastAsia="Times New Roman" w:cs="Arial"/>
                <w:bCs/>
                <w:sz w:val="13"/>
                <w:szCs w:val="13"/>
                <w:lang w:eastAsia="ja-JP"/>
              </w:rPr>
              <w:t>[Per band]</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04BD9AC" w14:textId="77777777" w:rsidR="007373FF" w:rsidRPr="002A3154" w:rsidRDefault="007373FF" w:rsidP="006E13CC">
            <w:pPr>
              <w:pStyle w:val="TAL"/>
              <w:rPr>
                <w:rFonts w:cs="Arial"/>
                <w:bCs/>
                <w:sz w:val="13"/>
                <w:szCs w:val="13"/>
              </w:rPr>
            </w:pPr>
            <w:r w:rsidRPr="002A3154">
              <w:rPr>
                <w:rFonts w:cs="Arial"/>
                <w:bCs/>
                <w:sz w:val="13"/>
                <w:szCs w:val="13"/>
              </w:rPr>
              <w:t>Optional with capability signaling</w:t>
            </w:r>
          </w:p>
        </w:tc>
      </w:tr>
      <w:tr w:rsidR="007373FF" w:rsidRPr="007373FF" w14:paraId="7E42D7E6" w14:textId="77777777" w:rsidTr="003A575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36A9570E" w14:textId="77777777" w:rsidR="007373FF" w:rsidRPr="007373FF" w:rsidRDefault="007373FF" w:rsidP="006E13CC">
            <w:pPr>
              <w:pStyle w:val="TAL"/>
              <w:spacing w:line="254" w:lineRule="auto"/>
              <w:rPr>
                <w:rFonts w:cs="Arial"/>
                <w:sz w:val="13"/>
                <w:szCs w:val="13"/>
              </w:rPr>
            </w:pPr>
            <w:r w:rsidRPr="007373FF">
              <w:rPr>
                <w:rFonts w:cs="Arial"/>
                <w:sz w:val="13"/>
                <w:szCs w:val="13"/>
              </w:rPr>
              <w:t>13. NR Positioning</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97D9618" w14:textId="77777777" w:rsidR="007373FF" w:rsidRPr="003A5757" w:rsidRDefault="007373FF" w:rsidP="006E13CC">
            <w:pPr>
              <w:pStyle w:val="TAL"/>
              <w:rPr>
                <w:rFonts w:cs="Arial"/>
                <w:bCs/>
                <w:sz w:val="13"/>
                <w:szCs w:val="13"/>
              </w:rPr>
            </w:pPr>
            <w:r w:rsidRPr="003A5757">
              <w:rPr>
                <w:rFonts w:cs="Arial"/>
                <w:bCs/>
                <w:sz w:val="13"/>
                <w:szCs w:val="13"/>
              </w:rPr>
              <w:t>13-9e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F3E0AD" w14:textId="77777777" w:rsidR="007373FF" w:rsidRPr="003A5757" w:rsidRDefault="007373FF" w:rsidP="006E13CC">
            <w:pPr>
              <w:pStyle w:val="TAL"/>
              <w:rPr>
                <w:rFonts w:cs="Arial"/>
                <w:bCs/>
                <w:sz w:val="13"/>
                <w:szCs w:val="13"/>
              </w:rPr>
            </w:pPr>
            <w:r w:rsidRPr="003A5757">
              <w:rPr>
                <w:rFonts w:cs="Arial"/>
                <w:bCs/>
                <w:sz w:val="13"/>
                <w:szCs w:val="13"/>
              </w:rPr>
              <w:t>[PathLoss estimate maintenance]</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14:paraId="03FF0B0B" w14:textId="77777777" w:rsidR="007373FF" w:rsidRPr="003A5757" w:rsidRDefault="007373FF" w:rsidP="00595D6B">
            <w:pPr>
              <w:pStyle w:val="TAL"/>
              <w:numPr>
                <w:ilvl w:val="0"/>
                <w:numId w:val="14"/>
              </w:numPr>
              <w:rPr>
                <w:rFonts w:eastAsia="宋体" w:cs="Arial"/>
                <w:sz w:val="13"/>
                <w:szCs w:val="13"/>
              </w:rPr>
            </w:pPr>
            <w:r w:rsidRPr="003A5757">
              <w:rPr>
                <w:rFonts w:eastAsia="宋体" w:cs="Arial"/>
                <w:sz w:val="13"/>
                <w:szCs w:val="13"/>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6A574F55" w14:textId="77777777" w:rsidR="007373FF" w:rsidRPr="003A5757" w:rsidRDefault="007373FF" w:rsidP="006E13CC">
            <w:pPr>
              <w:pStyle w:val="af"/>
              <w:ind w:left="360" w:firstLine="260"/>
              <w:rPr>
                <w:rFonts w:ascii="Arial" w:eastAsia="宋体" w:hAnsi="Arial" w:cs="Arial"/>
                <w:sz w:val="13"/>
                <w:szCs w:val="13"/>
              </w:rPr>
            </w:pPr>
            <w:r w:rsidRPr="003A5757">
              <w:rPr>
                <w:rFonts w:ascii="Arial" w:eastAsia="宋体" w:hAnsi="Arial" w:cs="Arial"/>
                <w:sz w:val="13"/>
                <w:szCs w:val="13"/>
              </w:rPr>
              <w:t>Values = {1,4,8,16}]</w:t>
            </w:r>
          </w:p>
          <w:p w14:paraId="328B5267" w14:textId="77777777" w:rsidR="007373FF" w:rsidRPr="003A5757" w:rsidRDefault="007373FF" w:rsidP="00595D6B">
            <w:pPr>
              <w:pStyle w:val="TAL"/>
              <w:numPr>
                <w:ilvl w:val="0"/>
                <w:numId w:val="14"/>
              </w:numPr>
              <w:rPr>
                <w:rFonts w:eastAsia="宋体" w:cs="Arial"/>
                <w:sz w:val="13"/>
                <w:szCs w:val="13"/>
              </w:rPr>
            </w:pPr>
            <w:r w:rsidRPr="003A5757">
              <w:rPr>
                <w:rFonts w:eastAsia="宋体" w:cs="Arial"/>
                <w:sz w:val="13"/>
                <w:szCs w:val="13"/>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5E4FE81" w14:textId="77777777" w:rsidR="007373FF" w:rsidRPr="003A5757" w:rsidRDefault="007373FF" w:rsidP="006E13CC">
            <w:pPr>
              <w:pStyle w:val="af"/>
              <w:ind w:left="360" w:firstLine="260"/>
              <w:rPr>
                <w:rFonts w:ascii="Arial" w:eastAsia="宋体" w:hAnsi="Arial" w:cs="Arial"/>
                <w:sz w:val="13"/>
                <w:szCs w:val="13"/>
              </w:rPr>
            </w:pPr>
            <w:r w:rsidRPr="003A5757">
              <w:rPr>
                <w:rFonts w:ascii="Arial" w:eastAsia="宋体" w:hAnsi="Arial" w:cs="Arial"/>
                <w:sz w:val="13"/>
                <w:szCs w:val="13"/>
              </w:rPr>
              <w:t>Values = {1,4,8,16}]</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D046078" w14:textId="77777777" w:rsidR="007373FF" w:rsidRPr="003A5757" w:rsidRDefault="007373FF" w:rsidP="006E13CC">
            <w:pPr>
              <w:pStyle w:val="TAL"/>
              <w:jc w:val="center"/>
              <w:rPr>
                <w:rFonts w:cs="Arial"/>
                <w:sz w:val="13"/>
                <w:szCs w:val="13"/>
                <w:lang w:eastAsia="ja-JP"/>
              </w:rPr>
            </w:pPr>
            <w:r w:rsidRPr="003A5757">
              <w:rPr>
                <w:rFonts w:cs="Arial"/>
                <w:sz w:val="13"/>
                <w:szCs w:val="13"/>
                <w:lang w:eastAsia="ja-JP"/>
              </w:rPr>
              <w:t>One of {13-9, 13-9a,b,c,[d]}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BF5D1FC" w14:textId="77777777" w:rsidR="007373FF" w:rsidRPr="002A3154" w:rsidRDefault="007373FF" w:rsidP="006E13CC">
            <w:pPr>
              <w:pStyle w:val="TAL"/>
              <w:jc w:val="center"/>
              <w:rPr>
                <w:rFonts w:cs="Arial"/>
                <w:bCs/>
                <w:sz w:val="13"/>
                <w:szCs w:val="13"/>
              </w:rPr>
            </w:pPr>
            <w:r w:rsidRPr="002A3154">
              <w:rPr>
                <w:rFonts w:cs="Arial"/>
                <w:bCs/>
                <w:sz w:val="13"/>
                <w:szCs w:val="13"/>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8563B8" w14:textId="77777777" w:rsidR="007373FF" w:rsidRPr="002A3154" w:rsidRDefault="007373FF" w:rsidP="006E13CC">
            <w:pPr>
              <w:pStyle w:val="TAL"/>
              <w:jc w:val="center"/>
              <w:rPr>
                <w:rFonts w:cs="Arial"/>
                <w:bCs/>
                <w:sz w:val="13"/>
                <w:szCs w:val="13"/>
              </w:rPr>
            </w:pPr>
            <w:r w:rsidRPr="002A3154">
              <w:rPr>
                <w:rFonts w:cs="Arial"/>
                <w:bCs/>
                <w:sz w:val="13"/>
                <w:szCs w:val="13"/>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84F8C5E" w14:textId="77777777" w:rsidR="007373FF" w:rsidRPr="002A3154" w:rsidRDefault="007373FF" w:rsidP="006E13CC">
            <w:pPr>
              <w:pStyle w:val="TAL"/>
              <w:jc w:val="center"/>
              <w:rPr>
                <w:rFonts w:cs="Arial"/>
                <w:sz w:val="13"/>
                <w:szCs w:val="13"/>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EC8DC2C" w14:textId="77777777" w:rsidR="007373FF" w:rsidRPr="003A5757" w:rsidRDefault="007373FF" w:rsidP="006E13CC">
            <w:pPr>
              <w:pStyle w:val="TAL"/>
              <w:jc w:val="center"/>
              <w:rPr>
                <w:rFonts w:eastAsia="Times New Roman" w:cs="Arial"/>
                <w:bCs/>
                <w:sz w:val="13"/>
                <w:szCs w:val="13"/>
                <w:lang w:eastAsia="ja-JP"/>
              </w:rPr>
            </w:pPr>
            <w:r w:rsidRPr="003A5757">
              <w:rPr>
                <w:rFonts w:eastAsia="Times New Roman" w:cs="Arial"/>
                <w:bCs/>
                <w:sz w:val="13"/>
                <w:szCs w:val="13"/>
                <w:lang w:eastAsia="ja-JP"/>
              </w:rPr>
              <w:t xml:space="preserve">[Per band]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AB35EA5" w14:textId="77777777" w:rsidR="007373FF" w:rsidRPr="002A3154" w:rsidRDefault="007373FF" w:rsidP="006E13CC">
            <w:pPr>
              <w:pStyle w:val="TAL"/>
              <w:rPr>
                <w:rFonts w:cs="Arial"/>
                <w:bCs/>
                <w:sz w:val="13"/>
                <w:szCs w:val="13"/>
              </w:rPr>
            </w:pPr>
            <w:r w:rsidRPr="002A3154">
              <w:rPr>
                <w:rFonts w:cs="Arial"/>
                <w:bCs/>
                <w:sz w:val="13"/>
                <w:szCs w:val="13"/>
              </w:rPr>
              <w:t>Optional with capability signaling</w:t>
            </w:r>
          </w:p>
        </w:tc>
      </w:tr>
      <w:tr w:rsidR="007373FF" w:rsidRPr="007373FF" w14:paraId="108C3BB5" w14:textId="77777777" w:rsidTr="006E13CC">
        <w:trPr>
          <w:trHeight w:val="20"/>
        </w:trPr>
        <w:tc>
          <w:tcPr>
            <w:tcW w:w="846" w:type="dxa"/>
            <w:tcBorders>
              <w:top w:val="single" w:sz="4" w:space="0" w:color="auto"/>
              <w:left w:val="single" w:sz="4" w:space="0" w:color="auto"/>
              <w:bottom w:val="single" w:sz="4" w:space="0" w:color="auto"/>
              <w:right w:val="single" w:sz="4" w:space="0" w:color="auto"/>
            </w:tcBorders>
            <w:hideMark/>
          </w:tcPr>
          <w:p w14:paraId="65618B56" w14:textId="77777777" w:rsidR="007373FF" w:rsidRPr="007373FF" w:rsidRDefault="007373FF" w:rsidP="006E13CC">
            <w:pPr>
              <w:pStyle w:val="TAL"/>
              <w:spacing w:line="254" w:lineRule="auto"/>
              <w:rPr>
                <w:rFonts w:cs="Arial"/>
                <w:sz w:val="13"/>
                <w:szCs w:val="13"/>
              </w:rPr>
            </w:pPr>
            <w:r w:rsidRPr="007373FF">
              <w:rPr>
                <w:rFonts w:cs="Arial"/>
                <w:sz w:val="13"/>
                <w:szCs w:val="13"/>
              </w:rPr>
              <w:t>13. NR Positioning</w:t>
            </w:r>
          </w:p>
        </w:tc>
        <w:tc>
          <w:tcPr>
            <w:tcW w:w="567" w:type="dxa"/>
            <w:tcBorders>
              <w:top w:val="single" w:sz="4" w:space="0" w:color="auto"/>
              <w:left w:val="single" w:sz="4" w:space="0" w:color="auto"/>
              <w:bottom w:val="single" w:sz="4" w:space="0" w:color="auto"/>
              <w:right w:val="single" w:sz="4" w:space="0" w:color="auto"/>
            </w:tcBorders>
            <w:hideMark/>
          </w:tcPr>
          <w:p w14:paraId="6A2B5AF3" w14:textId="77777777" w:rsidR="007373FF" w:rsidRPr="007373FF" w:rsidRDefault="007373FF" w:rsidP="006E13CC">
            <w:pPr>
              <w:pStyle w:val="TAL"/>
              <w:rPr>
                <w:rFonts w:cs="Arial"/>
                <w:bCs/>
                <w:sz w:val="13"/>
                <w:szCs w:val="13"/>
              </w:rPr>
            </w:pPr>
            <w:r w:rsidRPr="007373FF">
              <w:rPr>
                <w:rFonts w:cs="Arial"/>
                <w:bCs/>
                <w:sz w:val="13"/>
                <w:szCs w:val="13"/>
              </w:rPr>
              <w:t>13-10</w:t>
            </w:r>
          </w:p>
        </w:tc>
        <w:tc>
          <w:tcPr>
            <w:tcW w:w="1276" w:type="dxa"/>
            <w:tcBorders>
              <w:top w:val="single" w:sz="4" w:space="0" w:color="auto"/>
              <w:left w:val="single" w:sz="4" w:space="0" w:color="auto"/>
              <w:bottom w:val="single" w:sz="4" w:space="0" w:color="auto"/>
              <w:right w:val="single" w:sz="4" w:space="0" w:color="auto"/>
            </w:tcBorders>
            <w:hideMark/>
          </w:tcPr>
          <w:p w14:paraId="1C4D0E05" w14:textId="77777777" w:rsidR="007373FF" w:rsidRPr="007373FF" w:rsidRDefault="007373FF" w:rsidP="006E13CC">
            <w:pPr>
              <w:pStyle w:val="TAL"/>
              <w:rPr>
                <w:rFonts w:cs="Arial"/>
                <w:bCs/>
                <w:sz w:val="13"/>
                <w:szCs w:val="13"/>
              </w:rPr>
            </w:pPr>
            <w:r w:rsidRPr="007373FF">
              <w:rPr>
                <w:rFonts w:cs="Arial"/>
                <w:bCs/>
                <w:sz w:val="13"/>
                <w:szCs w:val="13"/>
              </w:rPr>
              <w:t>Spatial relation for SRS for positioning based on SSB from the serving cell</w:t>
            </w:r>
          </w:p>
        </w:tc>
        <w:tc>
          <w:tcPr>
            <w:tcW w:w="4677" w:type="dxa"/>
            <w:tcBorders>
              <w:top w:val="single" w:sz="4" w:space="0" w:color="auto"/>
              <w:left w:val="single" w:sz="4" w:space="0" w:color="auto"/>
              <w:bottom w:val="single" w:sz="4" w:space="0" w:color="auto"/>
              <w:right w:val="single" w:sz="4" w:space="0" w:color="auto"/>
            </w:tcBorders>
            <w:hideMark/>
          </w:tcPr>
          <w:p w14:paraId="531FA551" w14:textId="77777777" w:rsidR="007373FF" w:rsidRPr="002A3154" w:rsidRDefault="007373FF" w:rsidP="00595D6B">
            <w:pPr>
              <w:pStyle w:val="TAL"/>
              <w:numPr>
                <w:ilvl w:val="0"/>
                <w:numId w:val="15"/>
              </w:numPr>
              <w:rPr>
                <w:rFonts w:eastAsia="宋体" w:cs="Arial"/>
                <w:sz w:val="13"/>
                <w:szCs w:val="13"/>
              </w:rPr>
            </w:pPr>
            <w:r w:rsidRPr="002A3154">
              <w:rPr>
                <w:rFonts w:eastAsia="宋体" w:cs="Arial"/>
                <w:sz w:val="13"/>
                <w:szCs w:val="13"/>
              </w:rPr>
              <w:t>Spatial relation for SRS for positioning based on SSB from the serving cell</w:t>
            </w:r>
          </w:p>
        </w:tc>
        <w:tc>
          <w:tcPr>
            <w:tcW w:w="567" w:type="dxa"/>
            <w:tcBorders>
              <w:top w:val="single" w:sz="4" w:space="0" w:color="auto"/>
              <w:left w:val="single" w:sz="4" w:space="0" w:color="auto"/>
              <w:bottom w:val="single" w:sz="4" w:space="0" w:color="auto"/>
              <w:right w:val="single" w:sz="4" w:space="0" w:color="auto"/>
            </w:tcBorders>
            <w:hideMark/>
          </w:tcPr>
          <w:p w14:paraId="0015E38E" w14:textId="77777777" w:rsidR="007373FF" w:rsidRPr="002A3154" w:rsidRDefault="007373FF" w:rsidP="006E13CC">
            <w:pPr>
              <w:pStyle w:val="TAL"/>
              <w:jc w:val="center"/>
              <w:rPr>
                <w:rFonts w:cs="Arial"/>
                <w:sz w:val="13"/>
                <w:szCs w:val="13"/>
                <w:lang w:eastAsia="ja-JP"/>
              </w:rPr>
            </w:pPr>
            <w:r w:rsidRPr="002A3154">
              <w:rPr>
                <w:rFonts w:cs="Arial"/>
                <w:sz w:val="13"/>
                <w:szCs w:val="13"/>
                <w:lang w:eastAsia="ja-JP"/>
              </w:rPr>
              <w:t>13-8</w:t>
            </w:r>
          </w:p>
        </w:tc>
        <w:tc>
          <w:tcPr>
            <w:tcW w:w="567" w:type="dxa"/>
            <w:tcBorders>
              <w:top w:val="single" w:sz="4" w:space="0" w:color="auto"/>
              <w:left w:val="single" w:sz="4" w:space="0" w:color="auto"/>
              <w:bottom w:val="single" w:sz="4" w:space="0" w:color="auto"/>
              <w:right w:val="single" w:sz="4" w:space="0" w:color="auto"/>
            </w:tcBorders>
            <w:hideMark/>
          </w:tcPr>
          <w:p w14:paraId="62C76ADE" w14:textId="77777777" w:rsidR="007373FF" w:rsidRPr="002A3154" w:rsidRDefault="007373FF" w:rsidP="006E13CC">
            <w:pPr>
              <w:pStyle w:val="TAL"/>
              <w:jc w:val="center"/>
              <w:rPr>
                <w:rFonts w:cs="Arial"/>
                <w:bCs/>
                <w:sz w:val="13"/>
                <w:szCs w:val="13"/>
              </w:rPr>
            </w:pPr>
            <w:r w:rsidRPr="002A3154">
              <w:rPr>
                <w:rFonts w:cs="Arial"/>
                <w:bCs/>
                <w:sz w:val="13"/>
                <w:szCs w:val="13"/>
              </w:rPr>
              <w:t>No</w:t>
            </w:r>
          </w:p>
        </w:tc>
        <w:tc>
          <w:tcPr>
            <w:tcW w:w="567" w:type="dxa"/>
            <w:tcBorders>
              <w:top w:val="single" w:sz="4" w:space="0" w:color="auto"/>
              <w:left w:val="single" w:sz="4" w:space="0" w:color="auto"/>
              <w:bottom w:val="single" w:sz="4" w:space="0" w:color="auto"/>
              <w:right w:val="single" w:sz="4" w:space="0" w:color="auto"/>
            </w:tcBorders>
            <w:hideMark/>
          </w:tcPr>
          <w:p w14:paraId="175BADE7" w14:textId="77777777" w:rsidR="007373FF" w:rsidRPr="002A3154" w:rsidRDefault="007373FF" w:rsidP="006E13CC">
            <w:pPr>
              <w:pStyle w:val="TAL"/>
              <w:jc w:val="center"/>
              <w:rPr>
                <w:rFonts w:cs="Arial"/>
                <w:bCs/>
                <w:sz w:val="13"/>
                <w:szCs w:val="13"/>
              </w:rPr>
            </w:pPr>
            <w:r w:rsidRPr="002A3154">
              <w:rPr>
                <w:rFonts w:cs="Arial"/>
                <w:bCs/>
                <w:sz w:val="13"/>
                <w:szCs w:val="13"/>
              </w:rPr>
              <w:t>N/A</w:t>
            </w:r>
          </w:p>
        </w:tc>
        <w:tc>
          <w:tcPr>
            <w:tcW w:w="426" w:type="dxa"/>
            <w:tcBorders>
              <w:top w:val="single" w:sz="4" w:space="0" w:color="auto"/>
              <w:left w:val="single" w:sz="4" w:space="0" w:color="auto"/>
              <w:bottom w:val="single" w:sz="4" w:space="0" w:color="auto"/>
              <w:right w:val="single" w:sz="4" w:space="0" w:color="auto"/>
            </w:tcBorders>
          </w:tcPr>
          <w:p w14:paraId="332B4392" w14:textId="77777777" w:rsidR="007373FF" w:rsidRPr="002A3154" w:rsidRDefault="007373FF" w:rsidP="006E13CC">
            <w:pPr>
              <w:pStyle w:val="TAL"/>
              <w:jc w:val="center"/>
              <w:rPr>
                <w:rFonts w:cs="Arial"/>
                <w:sz w:val="13"/>
                <w:szCs w:val="13"/>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1DCC0AEA" w14:textId="77777777" w:rsidR="007373FF" w:rsidRPr="003A5757" w:rsidRDefault="007373FF" w:rsidP="006E13CC">
            <w:pPr>
              <w:pStyle w:val="TAL"/>
              <w:jc w:val="center"/>
              <w:rPr>
                <w:rFonts w:eastAsia="Times New Roman" w:cs="Arial"/>
                <w:bCs/>
                <w:sz w:val="13"/>
                <w:szCs w:val="13"/>
                <w:lang w:eastAsia="ja-JP"/>
              </w:rPr>
            </w:pPr>
            <w:r w:rsidRPr="003A5757">
              <w:rPr>
                <w:rFonts w:eastAsia="Times New Roman" w:cs="Arial"/>
                <w:bCs/>
                <w:sz w:val="13"/>
                <w:szCs w:val="13"/>
                <w:lang w:eastAsia="ja-JP"/>
              </w:rPr>
              <w:t>[Per band]</w:t>
            </w:r>
          </w:p>
        </w:tc>
        <w:tc>
          <w:tcPr>
            <w:tcW w:w="1276" w:type="dxa"/>
            <w:tcBorders>
              <w:top w:val="single" w:sz="4" w:space="0" w:color="auto"/>
              <w:left w:val="single" w:sz="4" w:space="0" w:color="auto"/>
              <w:bottom w:val="single" w:sz="4" w:space="0" w:color="auto"/>
              <w:right w:val="single" w:sz="4" w:space="0" w:color="auto"/>
            </w:tcBorders>
            <w:hideMark/>
          </w:tcPr>
          <w:p w14:paraId="37CB6270" w14:textId="77777777" w:rsidR="007373FF" w:rsidRPr="002A3154" w:rsidRDefault="007373FF" w:rsidP="006E13CC">
            <w:pPr>
              <w:pStyle w:val="TAL"/>
              <w:rPr>
                <w:rFonts w:cs="Arial"/>
                <w:bCs/>
                <w:sz w:val="13"/>
                <w:szCs w:val="13"/>
              </w:rPr>
            </w:pPr>
            <w:r w:rsidRPr="002A3154">
              <w:rPr>
                <w:rFonts w:cs="Arial"/>
                <w:bCs/>
                <w:sz w:val="13"/>
                <w:szCs w:val="13"/>
              </w:rPr>
              <w:t>Optional with capability signaling</w:t>
            </w:r>
          </w:p>
        </w:tc>
      </w:tr>
      <w:tr w:rsidR="007373FF" w:rsidRPr="007373FF" w14:paraId="669761E4" w14:textId="77777777" w:rsidTr="006E13CC">
        <w:trPr>
          <w:trHeight w:val="20"/>
        </w:trPr>
        <w:tc>
          <w:tcPr>
            <w:tcW w:w="846" w:type="dxa"/>
            <w:tcBorders>
              <w:top w:val="single" w:sz="4" w:space="0" w:color="auto"/>
              <w:left w:val="single" w:sz="4" w:space="0" w:color="auto"/>
              <w:bottom w:val="single" w:sz="4" w:space="0" w:color="auto"/>
              <w:right w:val="single" w:sz="4" w:space="0" w:color="auto"/>
            </w:tcBorders>
            <w:hideMark/>
          </w:tcPr>
          <w:p w14:paraId="6EDB3A23" w14:textId="77777777" w:rsidR="007373FF" w:rsidRPr="007373FF" w:rsidRDefault="007373FF" w:rsidP="006E13CC">
            <w:pPr>
              <w:pStyle w:val="TAL"/>
              <w:spacing w:line="254" w:lineRule="auto"/>
              <w:rPr>
                <w:rFonts w:cs="Arial"/>
                <w:sz w:val="13"/>
                <w:szCs w:val="13"/>
              </w:rPr>
            </w:pPr>
            <w:r w:rsidRPr="007373FF">
              <w:rPr>
                <w:rFonts w:cs="Arial"/>
                <w:sz w:val="13"/>
                <w:szCs w:val="13"/>
              </w:rPr>
              <w:lastRenderedPageBreak/>
              <w:t>13. NR Positioning</w:t>
            </w:r>
          </w:p>
        </w:tc>
        <w:tc>
          <w:tcPr>
            <w:tcW w:w="567" w:type="dxa"/>
            <w:tcBorders>
              <w:top w:val="single" w:sz="4" w:space="0" w:color="auto"/>
              <w:left w:val="single" w:sz="4" w:space="0" w:color="auto"/>
              <w:bottom w:val="single" w:sz="4" w:space="0" w:color="auto"/>
              <w:right w:val="single" w:sz="4" w:space="0" w:color="auto"/>
            </w:tcBorders>
            <w:hideMark/>
          </w:tcPr>
          <w:p w14:paraId="6B523112" w14:textId="77777777" w:rsidR="007373FF" w:rsidRPr="007373FF" w:rsidRDefault="007373FF" w:rsidP="006E13CC">
            <w:pPr>
              <w:pStyle w:val="TAL"/>
              <w:rPr>
                <w:rFonts w:cs="Arial"/>
                <w:bCs/>
                <w:sz w:val="13"/>
                <w:szCs w:val="13"/>
              </w:rPr>
            </w:pPr>
            <w:r w:rsidRPr="007373FF">
              <w:rPr>
                <w:rFonts w:cs="Arial"/>
                <w:bCs/>
                <w:sz w:val="13"/>
                <w:szCs w:val="13"/>
              </w:rPr>
              <w:t>13-10a</w:t>
            </w:r>
          </w:p>
        </w:tc>
        <w:tc>
          <w:tcPr>
            <w:tcW w:w="1276" w:type="dxa"/>
            <w:tcBorders>
              <w:top w:val="single" w:sz="4" w:space="0" w:color="auto"/>
              <w:left w:val="single" w:sz="4" w:space="0" w:color="auto"/>
              <w:bottom w:val="single" w:sz="4" w:space="0" w:color="auto"/>
              <w:right w:val="single" w:sz="4" w:space="0" w:color="auto"/>
            </w:tcBorders>
            <w:hideMark/>
          </w:tcPr>
          <w:p w14:paraId="4B317028" w14:textId="77777777" w:rsidR="007373FF" w:rsidRPr="007373FF" w:rsidRDefault="007373FF" w:rsidP="006E13CC">
            <w:pPr>
              <w:pStyle w:val="TAL"/>
              <w:rPr>
                <w:rFonts w:cs="Arial"/>
                <w:bCs/>
                <w:sz w:val="13"/>
                <w:szCs w:val="13"/>
              </w:rPr>
            </w:pPr>
            <w:r w:rsidRPr="007373FF">
              <w:rPr>
                <w:rFonts w:cs="Arial"/>
                <w:bCs/>
                <w:sz w:val="13"/>
                <w:szCs w:val="13"/>
              </w:rPr>
              <w:t>Spatial relation for SRS for positioning based on CSI-RS from the serving cell</w:t>
            </w:r>
          </w:p>
        </w:tc>
        <w:tc>
          <w:tcPr>
            <w:tcW w:w="4677" w:type="dxa"/>
            <w:tcBorders>
              <w:top w:val="single" w:sz="4" w:space="0" w:color="auto"/>
              <w:left w:val="single" w:sz="4" w:space="0" w:color="auto"/>
              <w:bottom w:val="single" w:sz="4" w:space="0" w:color="auto"/>
              <w:right w:val="single" w:sz="4" w:space="0" w:color="auto"/>
            </w:tcBorders>
            <w:hideMark/>
          </w:tcPr>
          <w:p w14:paraId="42A888AC" w14:textId="77777777" w:rsidR="007373FF" w:rsidRPr="002A3154" w:rsidRDefault="007373FF" w:rsidP="00595D6B">
            <w:pPr>
              <w:pStyle w:val="TAL"/>
              <w:numPr>
                <w:ilvl w:val="0"/>
                <w:numId w:val="16"/>
              </w:numPr>
              <w:rPr>
                <w:rFonts w:eastAsia="宋体" w:cs="Arial"/>
                <w:sz w:val="13"/>
                <w:szCs w:val="13"/>
              </w:rPr>
            </w:pPr>
            <w:r w:rsidRPr="002A3154">
              <w:rPr>
                <w:rFonts w:eastAsia="宋体" w:cs="Arial"/>
                <w:sz w:val="13"/>
                <w:szCs w:val="13"/>
              </w:rPr>
              <w:t>Spatial relation for SRS for positioning based on CSI-RS from the serving cell</w:t>
            </w:r>
          </w:p>
        </w:tc>
        <w:tc>
          <w:tcPr>
            <w:tcW w:w="567" w:type="dxa"/>
            <w:tcBorders>
              <w:top w:val="single" w:sz="4" w:space="0" w:color="auto"/>
              <w:left w:val="single" w:sz="4" w:space="0" w:color="auto"/>
              <w:bottom w:val="single" w:sz="4" w:space="0" w:color="auto"/>
              <w:right w:val="single" w:sz="4" w:space="0" w:color="auto"/>
            </w:tcBorders>
            <w:hideMark/>
          </w:tcPr>
          <w:p w14:paraId="568FF5AA" w14:textId="77777777" w:rsidR="007373FF" w:rsidRPr="002A3154" w:rsidRDefault="007373FF" w:rsidP="006E13CC">
            <w:pPr>
              <w:pStyle w:val="TAL"/>
              <w:jc w:val="center"/>
              <w:rPr>
                <w:rFonts w:cs="Arial"/>
                <w:sz w:val="13"/>
                <w:szCs w:val="13"/>
                <w:lang w:eastAsia="ja-JP"/>
              </w:rPr>
            </w:pPr>
            <w:r w:rsidRPr="002A3154">
              <w:rPr>
                <w:rFonts w:cs="Arial"/>
                <w:sz w:val="13"/>
                <w:szCs w:val="13"/>
                <w:lang w:eastAsia="ja-JP"/>
              </w:rPr>
              <w:t>13-10</w:t>
            </w:r>
          </w:p>
        </w:tc>
        <w:tc>
          <w:tcPr>
            <w:tcW w:w="567" w:type="dxa"/>
            <w:tcBorders>
              <w:top w:val="single" w:sz="4" w:space="0" w:color="auto"/>
              <w:left w:val="single" w:sz="4" w:space="0" w:color="auto"/>
              <w:bottom w:val="single" w:sz="4" w:space="0" w:color="auto"/>
              <w:right w:val="single" w:sz="4" w:space="0" w:color="auto"/>
            </w:tcBorders>
            <w:hideMark/>
          </w:tcPr>
          <w:p w14:paraId="6BD06A06" w14:textId="77777777" w:rsidR="007373FF" w:rsidRPr="002A3154" w:rsidRDefault="007373FF" w:rsidP="006E13CC">
            <w:pPr>
              <w:pStyle w:val="TAL"/>
              <w:jc w:val="center"/>
              <w:rPr>
                <w:rFonts w:cs="Arial"/>
                <w:bCs/>
                <w:sz w:val="13"/>
                <w:szCs w:val="13"/>
              </w:rPr>
            </w:pPr>
            <w:r w:rsidRPr="002A3154">
              <w:rPr>
                <w:rFonts w:cs="Arial"/>
                <w:bCs/>
                <w:sz w:val="13"/>
                <w:szCs w:val="13"/>
              </w:rPr>
              <w:t>No</w:t>
            </w:r>
          </w:p>
        </w:tc>
        <w:tc>
          <w:tcPr>
            <w:tcW w:w="567" w:type="dxa"/>
            <w:tcBorders>
              <w:top w:val="single" w:sz="4" w:space="0" w:color="auto"/>
              <w:left w:val="single" w:sz="4" w:space="0" w:color="auto"/>
              <w:bottom w:val="single" w:sz="4" w:space="0" w:color="auto"/>
              <w:right w:val="single" w:sz="4" w:space="0" w:color="auto"/>
            </w:tcBorders>
            <w:hideMark/>
          </w:tcPr>
          <w:p w14:paraId="35805E45" w14:textId="77777777" w:rsidR="007373FF" w:rsidRPr="002A3154" w:rsidRDefault="007373FF" w:rsidP="006E13CC">
            <w:pPr>
              <w:pStyle w:val="TAL"/>
              <w:jc w:val="center"/>
              <w:rPr>
                <w:rFonts w:cs="Arial"/>
                <w:bCs/>
                <w:sz w:val="13"/>
                <w:szCs w:val="13"/>
              </w:rPr>
            </w:pPr>
            <w:r w:rsidRPr="002A3154">
              <w:rPr>
                <w:rFonts w:cs="Arial"/>
                <w:bCs/>
                <w:sz w:val="13"/>
                <w:szCs w:val="13"/>
              </w:rPr>
              <w:t>N/A</w:t>
            </w:r>
          </w:p>
        </w:tc>
        <w:tc>
          <w:tcPr>
            <w:tcW w:w="426" w:type="dxa"/>
            <w:tcBorders>
              <w:top w:val="single" w:sz="4" w:space="0" w:color="auto"/>
              <w:left w:val="single" w:sz="4" w:space="0" w:color="auto"/>
              <w:bottom w:val="single" w:sz="4" w:space="0" w:color="auto"/>
              <w:right w:val="single" w:sz="4" w:space="0" w:color="auto"/>
            </w:tcBorders>
          </w:tcPr>
          <w:p w14:paraId="18AD3ABC" w14:textId="77777777" w:rsidR="007373FF" w:rsidRPr="002A3154" w:rsidRDefault="007373FF" w:rsidP="006E13CC">
            <w:pPr>
              <w:pStyle w:val="TAL"/>
              <w:jc w:val="center"/>
              <w:rPr>
                <w:rFonts w:cs="Arial"/>
                <w:sz w:val="13"/>
                <w:szCs w:val="13"/>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48B30494" w14:textId="77777777" w:rsidR="007373FF" w:rsidRPr="003A5757" w:rsidRDefault="007373FF" w:rsidP="006E13CC">
            <w:pPr>
              <w:pStyle w:val="TAL"/>
              <w:jc w:val="center"/>
              <w:rPr>
                <w:rFonts w:eastAsia="Times New Roman" w:cs="Arial"/>
                <w:bCs/>
                <w:sz w:val="13"/>
                <w:szCs w:val="13"/>
                <w:lang w:eastAsia="ja-JP"/>
              </w:rPr>
            </w:pPr>
            <w:r w:rsidRPr="003A5757">
              <w:rPr>
                <w:rFonts w:eastAsia="Times New Roman" w:cs="Arial"/>
                <w:bCs/>
                <w:sz w:val="13"/>
                <w:szCs w:val="13"/>
                <w:lang w:eastAsia="ja-JP"/>
              </w:rPr>
              <w:t>[Per band]</w:t>
            </w:r>
          </w:p>
        </w:tc>
        <w:tc>
          <w:tcPr>
            <w:tcW w:w="1276" w:type="dxa"/>
            <w:tcBorders>
              <w:top w:val="single" w:sz="4" w:space="0" w:color="auto"/>
              <w:left w:val="single" w:sz="4" w:space="0" w:color="auto"/>
              <w:bottom w:val="single" w:sz="4" w:space="0" w:color="auto"/>
              <w:right w:val="single" w:sz="4" w:space="0" w:color="auto"/>
            </w:tcBorders>
            <w:hideMark/>
          </w:tcPr>
          <w:p w14:paraId="16C38A25" w14:textId="77777777" w:rsidR="007373FF" w:rsidRPr="002A3154" w:rsidRDefault="007373FF" w:rsidP="006E13CC">
            <w:pPr>
              <w:pStyle w:val="TAL"/>
              <w:rPr>
                <w:rFonts w:cs="Arial"/>
                <w:bCs/>
                <w:sz w:val="13"/>
                <w:szCs w:val="13"/>
              </w:rPr>
            </w:pPr>
            <w:r w:rsidRPr="002A3154">
              <w:rPr>
                <w:rFonts w:cs="Arial"/>
                <w:bCs/>
                <w:sz w:val="13"/>
                <w:szCs w:val="13"/>
              </w:rPr>
              <w:t>Optional with capability signaling</w:t>
            </w:r>
          </w:p>
        </w:tc>
      </w:tr>
      <w:tr w:rsidR="007373FF" w:rsidRPr="007373FF" w14:paraId="6335762D" w14:textId="77777777" w:rsidTr="006E13CC">
        <w:trPr>
          <w:trHeight w:val="20"/>
        </w:trPr>
        <w:tc>
          <w:tcPr>
            <w:tcW w:w="846" w:type="dxa"/>
            <w:tcBorders>
              <w:top w:val="single" w:sz="4" w:space="0" w:color="auto"/>
              <w:left w:val="single" w:sz="4" w:space="0" w:color="auto"/>
              <w:bottom w:val="single" w:sz="4" w:space="0" w:color="auto"/>
              <w:right w:val="single" w:sz="4" w:space="0" w:color="auto"/>
            </w:tcBorders>
            <w:hideMark/>
          </w:tcPr>
          <w:p w14:paraId="5893475C" w14:textId="77777777" w:rsidR="007373FF" w:rsidRPr="007373FF" w:rsidRDefault="007373FF" w:rsidP="006E13CC">
            <w:pPr>
              <w:pStyle w:val="TAL"/>
              <w:spacing w:line="254" w:lineRule="auto"/>
              <w:rPr>
                <w:rFonts w:cs="Arial"/>
                <w:sz w:val="13"/>
                <w:szCs w:val="13"/>
              </w:rPr>
            </w:pPr>
            <w:r w:rsidRPr="007373FF">
              <w:rPr>
                <w:rFonts w:cs="Arial"/>
                <w:sz w:val="13"/>
                <w:szCs w:val="13"/>
              </w:rPr>
              <w:t>13. NR Positioning</w:t>
            </w:r>
          </w:p>
        </w:tc>
        <w:tc>
          <w:tcPr>
            <w:tcW w:w="567" w:type="dxa"/>
            <w:tcBorders>
              <w:top w:val="single" w:sz="4" w:space="0" w:color="auto"/>
              <w:left w:val="single" w:sz="4" w:space="0" w:color="auto"/>
              <w:bottom w:val="single" w:sz="4" w:space="0" w:color="auto"/>
              <w:right w:val="single" w:sz="4" w:space="0" w:color="auto"/>
            </w:tcBorders>
            <w:hideMark/>
          </w:tcPr>
          <w:p w14:paraId="252584F7" w14:textId="77777777" w:rsidR="007373FF" w:rsidRPr="007373FF" w:rsidRDefault="007373FF" w:rsidP="006E13CC">
            <w:pPr>
              <w:pStyle w:val="TAL"/>
              <w:rPr>
                <w:rFonts w:cs="Arial"/>
                <w:bCs/>
                <w:sz w:val="13"/>
                <w:szCs w:val="13"/>
              </w:rPr>
            </w:pPr>
            <w:r w:rsidRPr="007373FF">
              <w:rPr>
                <w:rFonts w:cs="Arial"/>
                <w:bCs/>
                <w:sz w:val="13"/>
                <w:szCs w:val="13"/>
              </w:rPr>
              <w:t>13-10b</w:t>
            </w:r>
          </w:p>
        </w:tc>
        <w:tc>
          <w:tcPr>
            <w:tcW w:w="1276" w:type="dxa"/>
            <w:tcBorders>
              <w:top w:val="single" w:sz="4" w:space="0" w:color="auto"/>
              <w:left w:val="single" w:sz="4" w:space="0" w:color="auto"/>
              <w:bottom w:val="single" w:sz="4" w:space="0" w:color="auto"/>
              <w:right w:val="single" w:sz="4" w:space="0" w:color="auto"/>
            </w:tcBorders>
            <w:hideMark/>
          </w:tcPr>
          <w:p w14:paraId="2B6ACAD4" w14:textId="77777777" w:rsidR="007373FF" w:rsidRPr="007373FF" w:rsidRDefault="007373FF" w:rsidP="006E13CC">
            <w:pPr>
              <w:pStyle w:val="TAL"/>
              <w:rPr>
                <w:rFonts w:cs="Arial"/>
                <w:bCs/>
                <w:sz w:val="13"/>
                <w:szCs w:val="13"/>
              </w:rPr>
            </w:pPr>
            <w:r w:rsidRPr="007373FF">
              <w:rPr>
                <w:rFonts w:cs="Arial"/>
                <w:bCs/>
                <w:sz w:val="13"/>
                <w:szCs w:val="13"/>
              </w:rPr>
              <w:t>Spatial relation for SRS for positioning based on PRS from the serving cell</w:t>
            </w:r>
          </w:p>
        </w:tc>
        <w:tc>
          <w:tcPr>
            <w:tcW w:w="4677" w:type="dxa"/>
            <w:tcBorders>
              <w:top w:val="single" w:sz="4" w:space="0" w:color="auto"/>
              <w:left w:val="single" w:sz="4" w:space="0" w:color="auto"/>
              <w:bottom w:val="single" w:sz="4" w:space="0" w:color="auto"/>
              <w:right w:val="single" w:sz="4" w:space="0" w:color="auto"/>
            </w:tcBorders>
            <w:hideMark/>
          </w:tcPr>
          <w:p w14:paraId="3AF3EB5A" w14:textId="77777777" w:rsidR="007373FF" w:rsidRPr="002A3154" w:rsidRDefault="007373FF" w:rsidP="00595D6B">
            <w:pPr>
              <w:pStyle w:val="TAL"/>
              <w:numPr>
                <w:ilvl w:val="0"/>
                <w:numId w:val="17"/>
              </w:numPr>
              <w:rPr>
                <w:rFonts w:eastAsia="宋体" w:cs="Arial"/>
                <w:sz w:val="13"/>
                <w:szCs w:val="13"/>
              </w:rPr>
            </w:pPr>
            <w:r w:rsidRPr="002A3154">
              <w:rPr>
                <w:rFonts w:eastAsia="宋体" w:cs="Arial"/>
                <w:sz w:val="13"/>
                <w:szCs w:val="13"/>
              </w:rPr>
              <w:t>Spatial relation for SRS for positioning based on PRS from the serving cell</w:t>
            </w:r>
          </w:p>
        </w:tc>
        <w:tc>
          <w:tcPr>
            <w:tcW w:w="567" w:type="dxa"/>
            <w:tcBorders>
              <w:top w:val="single" w:sz="4" w:space="0" w:color="auto"/>
              <w:left w:val="single" w:sz="4" w:space="0" w:color="auto"/>
              <w:bottom w:val="single" w:sz="4" w:space="0" w:color="auto"/>
              <w:right w:val="single" w:sz="4" w:space="0" w:color="auto"/>
            </w:tcBorders>
            <w:hideMark/>
          </w:tcPr>
          <w:p w14:paraId="3A98A859" w14:textId="77777777" w:rsidR="007373FF" w:rsidRPr="002A3154" w:rsidRDefault="007373FF" w:rsidP="006E13CC">
            <w:pPr>
              <w:pStyle w:val="TAL"/>
              <w:jc w:val="center"/>
              <w:rPr>
                <w:rFonts w:cs="Arial"/>
                <w:sz w:val="13"/>
                <w:szCs w:val="13"/>
                <w:lang w:eastAsia="ja-JP"/>
              </w:rPr>
            </w:pPr>
            <w:r w:rsidRPr="002A3154">
              <w:rPr>
                <w:rFonts w:cs="Arial"/>
                <w:sz w:val="13"/>
                <w:szCs w:val="13"/>
                <w:lang w:eastAsia="ja-JP"/>
              </w:rPr>
              <w:t xml:space="preserve">One of </w:t>
            </w:r>
          </w:p>
          <w:p w14:paraId="0D7F3135" w14:textId="77777777" w:rsidR="007373FF" w:rsidRPr="002A3154" w:rsidRDefault="007373FF" w:rsidP="006E13CC">
            <w:pPr>
              <w:pStyle w:val="TAL"/>
              <w:jc w:val="center"/>
              <w:rPr>
                <w:rFonts w:cs="Arial"/>
                <w:sz w:val="13"/>
                <w:szCs w:val="13"/>
                <w:lang w:eastAsia="ja-JP"/>
              </w:rPr>
            </w:pPr>
            <w:r w:rsidRPr="002A3154">
              <w:rPr>
                <w:rFonts w:cs="Arial"/>
                <w:sz w:val="13"/>
                <w:szCs w:val="13"/>
                <w:lang w:eastAsia="ja-JP"/>
              </w:rPr>
              <w:t>{13-2, 13-3, 13-4} and13-8</w:t>
            </w:r>
          </w:p>
        </w:tc>
        <w:tc>
          <w:tcPr>
            <w:tcW w:w="567" w:type="dxa"/>
            <w:tcBorders>
              <w:top w:val="single" w:sz="4" w:space="0" w:color="auto"/>
              <w:left w:val="single" w:sz="4" w:space="0" w:color="auto"/>
              <w:bottom w:val="single" w:sz="4" w:space="0" w:color="auto"/>
              <w:right w:val="single" w:sz="4" w:space="0" w:color="auto"/>
            </w:tcBorders>
            <w:hideMark/>
          </w:tcPr>
          <w:p w14:paraId="638F6DAF" w14:textId="77777777" w:rsidR="007373FF" w:rsidRPr="002A3154" w:rsidRDefault="007373FF" w:rsidP="006E13CC">
            <w:pPr>
              <w:pStyle w:val="TAL"/>
              <w:jc w:val="center"/>
              <w:rPr>
                <w:rFonts w:cs="Arial"/>
                <w:bCs/>
                <w:sz w:val="13"/>
                <w:szCs w:val="13"/>
              </w:rPr>
            </w:pPr>
            <w:r w:rsidRPr="002A3154">
              <w:rPr>
                <w:rFonts w:cs="Arial"/>
                <w:bCs/>
                <w:sz w:val="13"/>
                <w:szCs w:val="13"/>
              </w:rPr>
              <w:t>No</w:t>
            </w:r>
          </w:p>
        </w:tc>
        <w:tc>
          <w:tcPr>
            <w:tcW w:w="567" w:type="dxa"/>
            <w:tcBorders>
              <w:top w:val="single" w:sz="4" w:space="0" w:color="auto"/>
              <w:left w:val="single" w:sz="4" w:space="0" w:color="auto"/>
              <w:bottom w:val="single" w:sz="4" w:space="0" w:color="auto"/>
              <w:right w:val="single" w:sz="4" w:space="0" w:color="auto"/>
            </w:tcBorders>
            <w:hideMark/>
          </w:tcPr>
          <w:p w14:paraId="106FAB98" w14:textId="77777777" w:rsidR="007373FF" w:rsidRPr="002A3154" w:rsidRDefault="007373FF" w:rsidP="006E13CC">
            <w:pPr>
              <w:pStyle w:val="TAL"/>
              <w:jc w:val="center"/>
              <w:rPr>
                <w:rFonts w:cs="Arial"/>
                <w:bCs/>
                <w:sz w:val="13"/>
                <w:szCs w:val="13"/>
              </w:rPr>
            </w:pPr>
            <w:r w:rsidRPr="002A3154">
              <w:rPr>
                <w:rFonts w:cs="Arial"/>
                <w:bCs/>
                <w:sz w:val="13"/>
                <w:szCs w:val="13"/>
              </w:rPr>
              <w:t>N/A</w:t>
            </w:r>
          </w:p>
        </w:tc>
        <w:tc>
          <w:tcPr>
            <w:tcW w:w="426" w:type="dxa"/>
            <w:tcBorders>
              <w:top w:val="single" w:sz="4" w:space="0" w:color="auto"/>
              <w:left w:val="single" w:sz="4" w:space="0" w:color="auto"/>
              <w:bottom w:val="single" w:sz="4" w:space="0" w:color="auto"/>
              <w:right w:val="single" w:sz="4" w:space="0" w:color="auto"/>
            </w:tcBorders>
          </w:tcPr>
          <w:p w14:paraId="2716919B" w14:textId="77777777" w:rsidR="007373FF" w:rsidRPr="002A3154" w:rsidRDefault="007373FF" w:rsidP="006E13CC">
            <w:pPr>
              <w:pStyle w:val="TAL"/>
              <w:jc w:val="center"/>
              <w:rPr>
                <w:rFonts w:cs="Arial"/>
                <w:sz w:val="13"/>
                <w:szCs w:val="13"/>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27DCA14E" w14:textId="77777777" w:rsidR="007373FF" w:rsidRPr="003A5757" w:rsidRDefault="007373FF" w:rsidP="006E13CC">
            <w:pPr>
              <w:pStyle w:val="TAL"/>
              <w:jc w:val="center"/>
              <w:rPr>
                <w:rFonts w:eastAsia="Times New Roman" w:cs="Arial"/>
                <w:bCs/>
                <w:sz w:val="13"/>
                <w:szCs w:val="13"/>
                <w:lang w:eastAsia="ja-JP"/>
              </w:rPr>
            </w:pPr>
            <w:r w:rsidRPr="003A5757">
              <w:rPr>
                <w:rFonts w:eastAsia="Times New Roman" w:cs="Arial"/>
                <w:bCs/>
                <w:sz w:val="13"/>
                <w:szCs w:val="13"/>
                <w:lang w:eastAsia="ja-JP"/>
              </w:rPr>
              <w:t>[Per band]</w:t>
            </w:r>
          </w:p>
        </w:tc>
        <w:tc>
          <w:tcPr>
            <w:tcW w:w="1276" w:type="dxa"/>
            <w:tcBorders>
              <w:top w:val="single" w:sz="4" w:space="0" w:color="auto"/>
              <w:left w:val="single" w:sz="4" w:space="0" w:color="auto"/>
              <w:bottom w:val="single" w:sz="4" w:space="0" w:color="auto"/>
              <w:right w:val="single" w:sz="4" w:space="0" w:color="auto"/>
            </w:tcBorders>
            <w:hideMark/>
          </w:tcPr>
          <w:p w14:paraId="5624F770" w14:textId="77777777" w:rsidR="007373FF" w:rsidRPr="002A3154" w:rsidRDefault="007373FF" w:rsidP="006E13CC">
            <w:pPr>
              <w:pStyle w:val="TAL"/>
              <w:rPr>
                <w:rFonts w:cs="Arial"/>
                <w:bCs/>
                <w:sz w:val="13"/>
                <w:szCs w:val="13"/>
              </w:rPr>
            </w:pPr>
            <w:r w:rsidRPr="002A3154">
              <w:rPr>
                <w:rFonts w:cs="Arial"/>
                <w:bCs/>
                <w:sz w:val="13"/>
                <w:szCs w:val="13"/>
              </w:rPr>
              <w:t>Optional with capability signaling</w:t>
            </w:r>
          </w:p>
        </w:tc>
      </w:tr>
      <w:tr w:rsidR="007373FF" w:rsidRPr="007373FF" w14:paraId="20E7AE3F" w14:textId="77777777" w:rsidTr="006E13CC">
        <w:trPr>
          <w:trHeight w:val="765"/>
        </w:trPr>
        <w:tc>
          <w:tcPr>
            <w:tcW w:w="846" w:type="dxa"/>
            <w:tcBorders>
              <w:top w:val="single" w:sz="4" w:space="0" w:color="auto"/>
              <w:left w:val="single" w:sz="4" w:space="0" w:color="auto"/>
              <w:bottom w:val="single" w:sz="4" w:space="0" w:color="auto"/>
              <w:right w:val="single" w:sz="4" w:space="0" w:color="auto"/>
            </w:tcBorders>
            <w:hideMark/>
          </w:tcPr>
          <w:p w14:paraId="15038B2B" w14:textId="77777777" w:rsidR="007373FF" w:rsidRPr="007373FF" w:rsidRDefault="007373FF" w:rsidP="006E13CC">
            <w:pPr>
              <w:pStyle w:val="TAL"/>
              <w:spacing w:line="254" w:lineRule="auto"/>
              <w:rPr>
                <w:rFonts w:cs="Arial"/>
                <w:sz w:val="13"/>
                <w:szCs w:val="13"/>
              </w:rPr>
            </w:pPr>
            <w:r w:rsidRPr="007373FF">
              <w:rPr>
                <w:rFonts w:cs="Arial"/>
                <w:sz w:val="13"/>
                <w:szCs w:val="13"/>
              </w:rPr>
              <w:t>13. NR Positioning</w:t>
            </w:r>
          </w:p>
        </w:tc>
        <w:tc>
          <w:tcPr>
            <w:tcW w:w="567" w:type="dxa"/>
            <w:tcBorders>
              <w:top w:val="single" w:sz="4" w:space="0" w:color="auto"/>
              <w:left w:val="single" w:sz="4" w:space="0" w:color="auto"/>
              <w:bottom w:val="single" w:sz="4" w:space="0" w:color="auto"/>
              <w:right w:val="single" w:sz="4" w:space="0" w:color="auto"/>
            </w:tcBorders>
            <w:hideMark/>
          </w:tcPr>
          <w:p w14:paraId="43FEBCE6" w14:textId="77777777" w:rsidR="007373FF" w:rsidRPr="007373FF" w:rsidRDefault="007373FF" w:rsidP="006E13CC">
            <w:pPr>
              <w:pStyle w:val="TAL"/>
              <w:rPr>
                <w:rFonts w:cs="Arial"/>
                <w:bCs/>
                <w:sz w:val="13"/>
                <w:szCs w:val="13"/>
              </w:rPr>
            </w:pPr>
            <w:r w:rsidRPr="007373FF">
              <w:rPr>
                <w:rFonts w:cs="Arial"/>
                <w:bCs/>
                <w:sz w:val="13"/>
                <w:szCs w:val="13"/>
              </w:rPr>
              <w:t>13-10c</w:t>
            </w:r>
          </w:p>
        </w:tc>
        <w:tc>
          <w:tcPr>
            <w:tcW w:w="1276" w:type="dxa"/>
            <w:tcBorders>
              <w:top w:val="single" w:sz="4" w:space="0" w:color="auto"/>
              <w:left w:val="single" w:sz="4" w:space="0" w:color="auto"/>
              <w:bottom w:val="single" w:sz="4" w:space="0" w:color="auto"/>
              <w:right w:val="single" w:sz="4" w:space="0" w:color="auto"/>
            </w:tcBorders>
            <w:hideMark/>
          </w:tcPr>
          <w:p w14:paraId="1EA199F3" w14:textId="77777777" w:rsidR="007373FF" w:rsidRPr="007373FF" w:rsidRDefault="007373FF" w:rsidP="006E13CC">
            <w:pPr>
              <w:pStyle w:val="TAL"/>
              <w:rPr>
                <w:rFonts w:cs="Arial"/>
                <w:bCs/>
                <w:sz w:val="13"/>
                <w:szCs w:val="13"/>
              </w:rPr>
            </w:pPr>
            <w:r w:rsidRPr="007373FF">
              <w:rPr>
                <w:rFonts w:cs="Arial"/>
                <w:bCs/>
                <w:sz w:val="13"/>
                <w:szCs w:val="13"/>
              </w:rPr>
              <w:t>Spatial relation for SRS for positioning based on SRS</w:t>
            </w:r>
          </w:p>
        </w:tc>
        <w:tc>
          <w:tcPr>
            <w:tcW w:w="4677" w:type="dxa"/>
            <w:tcBorders>
              <w:top w:val="single" w:sz="4" w:space="0" w:color="auto"/>
              <w:left w:val="single" w:sz="4" w:space="0" w:color="auto"/>
              <w:bottom w:val="single" w:sz="4" w:space="0" w:color="auto"/>
              <w:right w:val="single" w:sz="4" w:space="0" w:color="auto"/>
            </w:tcBorders>
            <w:hideMark/>
          </w:tcPr>
          <w:p w14:paraId="389BC350" w14:textId="77777777" w:rsidR="007373FF" w:rsidRPr="002A3154" w:rsidRDefault="007373FF" w:rsidP="00595D6B">
            <w:pPr>
              <w:pStyle w:val="TAL"/>
              <w:numPr>
                <w:ilvl w:val="0"/>
                <w:numId w:val="18"/>
              </w:numPr>
              <w:rPr>
                <w:rFonts w:eastAsia="宋体" w:cs="Arial"/>
                <w:sz w:val="13"/>
                <w:szCs w:val="13"/>
              </w:rPr>
            </w:pPr>
            <w:r w:rsidRPr="002A3154">
              <w:rPr>
                <w:rFonts w:eastAsia="宋体" w:cs="Arial"/>
                <w:sz w:val="13"/>
                <w:szCs w:val="13"/>
              </w:rPr>
              <w:t>Spatial relation for SRS for positioning based on SRS</w:t>
            </w:r>
          </w:p>
        </w:tc>
        <w:tc>
          <w:tcPr>
            <w:tcW w:w="567" w:type="dxa"/>
            <w:tcBorders>
              <w:top w:val="single" w:sz="4" w:space="0" w:color="auto"/>
              <w:left w:val="single" w:sz="4" w:space="0" w:color="auto"/>
              <w:bottom w:val="single" w:sz="4" w:space="0" w:color="auto"/>
              <w:right w:val="single" w:sz="4" w:space="0" w:color="auto"/>
            </w:tcBorders>
            <w:hideMark/>
          </w:tcPr>
          <w:p w14:paraId="4AA0AB34" w14:textId="77777777" w:rsidR="007373FF" w:rsidRPr="002A3154" w:rsidRDefault="007373FF" w:rsidP="006E13CC">
            <w:pPr>
              <w:pStyle w:val="TAL"/>
              <w:jc w:val="center"/>
              <w:rPr>
                <w:rFonts w:cs="Arial"/>
                <w:sz w:val="13"/>
                <w:szCs w:val="13"/>
                <w:lang w:eastAsia="ja-JP"/>
              </w:rPr>
            </w:pPr>
            <w:r w:rsidRPr="002A3154">
              <w:rPr>
                <w:rFonts w:cs="Arial"/>
                <w:sz w:val="13"/>
                <w:szCs w:val="13"/>
                <w:lang w:eastAsia="ja-JP"/>
              </w:rPr>
              <w:t>13-8,</w:t>
            </w:r>
          </w:p>
        </w:tc>
        <w:tc>
          <w:tcPr>
            <w:tcW w:w="567" w:type="dxa"/>
            <w:tcBorders>
              <w:top w:val="single" w:sz="4" w:space="0" w:color="auto"/>
              <w:left w:val="single" w:sz="4" w:space="0" w:color="auto"/>
              <w:bottom w:val="single" w:sz="4" w:space="0" w:color="auto"/>
              <w:right w:val="single" w:sz="4" w:space="0" w:color="auto"/>
            </w:tcBorders>
            <w:hideMark/>
          </w:tcPr>
          <w:p w14:paraId="10D4CD40" w14:textId="77777777" w:rsidR="007373FF" w:rsidRPr="002A3154" w:rsidRDefault="007373FF" w:rsidP="006E13CC">
            <w:pPr>
              <w:pStyle w:val="TAL"/>
              <w:jc w:val="center"/>
              <w:rPr>
                <w:rFonts w:cs="Arial"/>
                <w:bCs/>
                <w:sz w:val="13"/>
                <w:szCs w:val="13"/>
              </w:rPr>
            </w:pPr>
            <w:r w:rsidRPr="002A3154">
              <w:rPr>
                <w:rFonts w:cs="Arial"/>
                <w:bCs/>
                <w:sz w:val="13"/>
                <w:szCs w:val="13"/>
              </w:rPr>
              <w:t>No</w:t>
            </w:r>
          </w:p>
        </w:tc>
        <w:tc>
          <w:tcPr>
            <w:tcW w:w="567" w:type="dxa"/>
            <w:tcBorders>
              <w:top w:val="single" w:sz="4" w:space="0" w:color="auto"/>
              <w:left w:val="single" w:sz="4" w:space="0" w:color="auto"/>
              <w:bottom w:val="single" w:sz="4" w:space="0" w:color="auto"/>
              <w:right w:val="single" w:sz="4" w:space="0" w:color="auto"/>
            </w:tcBorders>
            <w:hideMark/>
          </w:tcPr>
          <w:p w14:paraId="4ED2BE2E" w14:textId="77777777" w:rsidR="007373FF" w:rsidRPr="002A3154" w:rsidRDefault="007373FF" w:rsidP="006E13CC">
            <w:pPr>
              <w:pStyle w:val="TAL"/>
              <w:jc w:val="center"/>
              <w:rPr>
                <w:rFonts w:cs="Arial"/>
                <w:bCs/>
                <w:sz w:val="13"/>
                <w:szCs w:val="13"/>
              </w:rPr>
            </w:pPr>
            <w:r w:rsidRPr="002A3154">
              <w:rPr>
                <w:rFonts w:cs="Arial"/>
                <w:bCs/>
                <w:sz w:val="13"/>
                <w:szCs w:val="13"/>
              </w:rPr>
              <w:t>N/A</w:t>
            </w:r>
          </w:p>
        </w:tc>
        <w:tc>
          <w:tcPr>
            <w:tcW w:w="426" w:type="dxa"/>
            <w:tcBorders>
              <w:top w:val="single" w:sz="4" w:space="0" w:color="auto"/>
              <w:left w:val="single" w:sz="4" w:space="0" w:color="auto"/>
              <w:bottom w:val="single" w:sz="4" w:space="0" w:color="auto"/>
              <w:right w:val="single" w:sz="4" w:space="0" w:color="auto"/>
            </w:tcBorders>
          </w:tcPr>
          <w:p w14:paraId="05D6D1D1" w14:textId="77777777" w:rsidR="007373FF" w:rsidRPr="002A3154" w:rsidRDefault="007373FF" w:rsidP="006E13CC">
            <w:pPr>
              <w:pStyle w:val="TAL"/>
              <w:jc w:val="center"/>
              <w:rPr>
                <w:rFonts w:cs="Arial"/>
                <w:sz w:val="13"/>
                <w:szCs w:val="13"/>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1D3BF002" w14:textId="77777777" w:rsidR="007373FF" w:rsidRPr="003A5757" w:rsidRDefault="007373FF" w:rsidP="006E13CC">
            <w:pPr>
              <w:pStyle w:val="TAL"/>
              <w:jc w:val="center"/>
              <w:rPr>
                <w:rFonts w:eastAsia="Times New Roman" w:cs="Arial"/>
                <w:bCs/>
                <w:sz w:val="13"/>
                <w:szCs w:val="13"/>
                <w:lang w:eastAsia="ja-JP"/>
              </w:rPr>
            </w:pPr>
            <w:r w:rsidRPr="003A5757">
              <w:rPr>
                <w:rFonts w:eastAsia="Times New Roman" w:cs="Arial"/>
                <w:bCs/>
                <w:sz w:val="13"/>
                <w:szCs w:val="13"/>
                <w:lang w:eastAsia="ja-JP"/>
              </w:rPr>
              <w:t>[Per band]</w:t>
            </w:r>
          </w:p>
        </w:tc>
        <w:tc>
          <w:tcPr>
            <w:tcW w:w="1276" w:type="dxa"/>
            <w:tcBorders>
              <w:top w:val="single" w:sz="4" w:space="0" w:color="auto"/>
              <w:left w:val="single" w:sz="4" w:space="0" w:color="auto"/>
              <w:bottom w:val="single" w:sz="4" w:space="0" w:color="auto"/>
              <w:right w:val="single" w:sz="4" w:space="0" w:color="auto"/>
            </w:tcBorders>
            <w:hideMark/>
          </w:tcPr>
          <w:p w14:paraId="1F732F3B" w14:textId="77777777" w:rsidR="007373FF" w:rsidRPr="002A3154" w:rsidRDefault="007373FF" w:rsidP="006E13CC">
            <w:pPr>
              <w:pStyle w:val="TAL"/>
              <w:rPr>
                <w:rFonts w:cs="Arial"/>
                <w:bCs/>
                <w:sz w:val="13"/>
                <w:szCs w:val="13"/>
              </w:rPr>
            </w:pPr>
            <w:r w:rsidRPr="002A3154">
              <w:rPr>
                <w:rFonts w:cs="Arial"/>
                <w:bCs/>
                <w:sz w:val="13"/>
                <w:szCs w:val="13"/>
              </w:rPr>
              <w:t>Optional with capability signaling</w:t>
            </w:r>
          </w:p>
        </w:tc>
      </w:tr>
      <w:tr w:rsidR="007373FF" w:rsidRPr="007373FF" w14:paraId="188B8A49" w14:textId="77777777" w:rsidTr="006E13CC">
        <w:trPr>
          <w:trHeight w:val="20"/>
        </w:trPr>
        <w:tc>
          <w:tcPr>
            <w:tcW w:w="846" w:type="dxa"/>
            <w:tcBorders>
              <w:top w:val="single" w:sz="4" w:space="0" w:color="auto"/>
              <w:left w:val="single" w:sz="4" w:space="0" w:color="auto"/>
              <w:bottom w:val="single" w:sz="4" w:space="0" w:color="auto"/>
              <w:right w:val="single" w:sz="4" w:space="0" w:color="auto"/>
            </w:tcBorders>
            <w:hideMark/>
          </w:tcPr>
          <w:p w14:paraId="7314691F" w14:textId="77777777" w:rsidR="007373FF" w:rsidRPr="003A5757" w:rsidRDefault="007373FF" w:rsidP="006E13CC">
            <w:pPr>
              <w:pStyle w:val="TAL"/>
              <w:spacing w:line="254" w:lineRule="auto"/>
              <w:rPr>
                <w:rFonts w:cs="Arial"/>
                <w:sz w:val="13"/>
                <w:szCs w:val="13"/>
                <w:highlight w:val="green"/>
              </w:rPr>
            </w:pPr>
            <w:r w:rsidRPr="003A5757">
              <w:rPr>
                <w:rFonts w:cs="Arial"/>
                <w:sz w:val="13"/>
                <w:szCs w:val="13"/>
                <w:highlight w:val="green"/>
              </w:rPr>
              <w:t>13. NR Positioning</w:t>
            </w:r>
          </w:p>
        </w:tc>
        <w:tc>
          <w:tcPr>
            <w:tcW w:w="567" w:type="dxa"/>
            <w:tcBorders>
              <w:top w:val="single" w:sz="4" w:space="0" w:color="auto"/>
              <w:left w:val="single" w:sz="4" w:space="0" w:color="auto"/>
              <w:bottom w:val="single" w:sz="4" w:space="0" w:color="auto"/>
              <w:right w:val="single" w:sz="4" w:space="0" w:color="auto"/>
            </w:tcBorders>
            <w:hideMark/>
          </w:tcPr>
          <w:p w14:paraId="7111B9FA" w14:textId="77777777" w:rsidR="007373FF" w:rsidRPr="003A5757" w:rsidRDefault="007373FF" w:rsidP="006E13CC">
            <w:pPr>
              <w:pStyle w:val="TAL"/>
              <w:rPr>
                <w:rFonts w:cs="Arial"/>
                <w:bCs/>
                <w:sz w:val="13"/>
                <w:szCs w:val="13"/>
                <w:highlight w:val="green"/>
              </w:rPr>
            </w:pPr>
            <w:r w:rsidRPr="003A5757">
              <w:rPr>
                <w:rFonts w:cs="Arial"/>
                <w:bCs/>
                <w:sz w:val="13"/>
                <w:szCs w:val="13"/>
                <w:highlight w:val="green"/>
              </w:rPr>
              <w:t>13-10d</w:t>
            </w:r>
          </w:p>
        </w:tc>
        <w:tc>
          <w:tcPr>
            <w:tcW w:w="1276" w:type="dxa"/>
            <w:tcBorders>
              <w:top w:val="single" w:sz="4" w:space="0" w:color="auto"/>
              <w:left w:val="single" w:sz="4" w:space="0" w:color="auto"/>
              <w:bottom w:val="single" w:sz="4" w:space="0" w:color="auto"/>
              <w:right w:val="single" w:sz="4" w:space="0" w:color="auto"/>
            </w:tcBorders>
            <w:hideMark/>
          </w:tcPr>
          <w:p w14:paraId="5018A56E" w14:textId="77777777" w:rsidR="007373FF" w:rsidRPr="003A5757" w:rsidRDefault="007373FF" w:rsidP="006E13CC">
            <w:pPr>
              <w:pStyle w:val="TAL"/>
              <w:rPr>
                <w:rFonts w:cs="Arial"/>
                <w:bCs/>
                <w:sz w:val="13"/>
                <w:szCs w:val="13"/>
                <w:highlight w:val="green"/>
              </w:rPr>
            </w:pPr>
            <w:r w:rsidRPr="003A5757">
              <w:rPr>
                <w:rFonts w:cs="Arial"/>
                <w:bCs/>
                <w:sz w:val="13"/>
                <w:szCs w:val="13"/>
                <w:highlight w:val="green"/>
              </w:rPr>
              <w:t>Spatial relation for SRS for positioning based on SSB from the neighbouring cell</w:t>
            </w:r>
          </w:p>
        </w:tc>
        <w:tc>
          <w:tcPr>
            <w:tcW w:w="4677" w:type="dxa"/>
            <w:tcBorders>
              <w:top w:val="single" w:sz="4" w:space="0" w:color="auto"/>
              <w:left w:val="single" w:sz="4" w:space="0" w:color="auto"/>
              <w:bottom w:val="single" w:sz="4" w:space="0" w:color="auto"/>
              <w:right w:val="single" w:sz="4" w:space="0" w:color="auto"/>
            </w:tcBorders>
            <w:hideMark/>
          </w:tcPr>
          <w:p w14:paraId="5C8F3F4E" w14:textId="77777777" w:rsidR="007373FF" w:rsidRPr="003A5757" w:rsidRDefault="007373FF" w:rsidP="00595D6B">
            <w:pPr>
              <w:pStyle w:val="TAL"/>
              <w:numPr>
                <w:ilvl w:val="0"/>
                <w:numId w:val="19"/>
              </w:numPr>
              <w:rPr>
                <w:rFonts w:eastAsia="宋体" w:cs="Arial"/>
                <w:sz w:val="13"/>
                <w:szCs w:val="13"/>
                <w:highlight w:val="green"/>
              </w:rPr>
            </w:pPr>
            <w:r w:rsidRPr="003A5757">
              <w:rPr>
                <w:rFonts w:eastAsia="宋体" w:cs="Arial"/>
                <w:sz w:val="13"/>
                <w:szCs w:val="13"/>
                <w:highlight w:val="green"/>
              </w:rPr>
              <w:t>Spatial relation for SRS for positioning based on SSB from the neighbouring cell</w:t>
            </w:r>
          </w:p>
        </w:tc>
        <w:tc>
          <w:tcPr>
            <w:tcW w:w="567" w:type="dxa"/>
            <w:tcBorders>
              <w:top w:val="single" w:sz="4" w:space="0" w:color="auto"/>
              <w:left w:val="single" w:sz="4" w:space="0" w:color="auto"/>
              <w:bottom w:val="single" w:sz="4" w:space="0" w:color="auto"/>
              <w:right w:val="single" w:sz="4" w:space="0" w:color="auto"/>
            </w:tcBorders>
            <w:hideMark/>
          </w:tcPr>
          <w:p w14:paraId="7E7C8513" w14:textId="77777777" w:rsidR="007373FF" w:rsidRPr="003A5757" w:rsidRDefault="007373FF" w:rsidP="006E13CC">
            <w:pPr>
              <w:pStyle w:val="TAL"/>
              <w:jc w:val="center"/>
              <w:rPr>
                <w:rFonts w:cs="Arial"/>
                <w:sz w:val="13"/>
                <w:szCs w:val="13"/>
                <w:highlight w:val="green"/>
                <w:lang w:eastAsia="ja-JP"/>
              </w:rPr>
            </w:pPr>
            <w:r w:rsidRPr="003A5757">
              <w:rPr>
                <w:rFonts w:cs="Arial"/>
                <w:sz w:val="13"/>
                <w:szCs w:val="13"/>
                <w:highlight w:val="green"/>
                <w:lang w:eastAsia="ja-JP"/>
              </w:rPr>
              <w:t>13-10</w:t>
            </w:r>
          </w:p>
        </w:tc>
        <w:tc>
          <w:tcPr>
            <w:tcW w:w="567" w:type="dxa"/>
            <w:tcBorders>
              <w:top w:val="single" w:sz="4" w:space="0" w:color="auto"/>
              <w:left w:val="single" w:sz="4" w:space="0" w:color="auto"/>
              <w:bottom w:val="single" w:sz="4" w:space="0" w:color="auto"/>
              <w:right w:val="single" w:sz="4" w:space="0" w:color="auto"/>
            </w:tcBorders>
            <w:hideMark/>
          </w:tcPr>
          <w:p w14:paraId="0A0A1FC5" w14:textId="77777777" w:rsidR="007373FF" w:rsidRPr="003A5757" w:rsidRDefault="007373FF" w:rsidP="006E13CC">
            <w:pPr>
              <w:pStyle w:val="TAL"/>
              <w:jc w:val="center"/>
              <w:rPr>
                <w:rFonts w:cs="Arial"/>
                <w:bCs/>
                <w:sz w:val="13"/>
                <w:szCs w:val="13"/>
                <w:highlight w:val="green"/>
              </w:rPr>
            </w:pPr>
            <w:r w:rsidRPr="003A5757">
              <w:rPr>
                <w:rFonts w:cs="Arial"/>
                <w:bCs/>
                <w:sz w:val="13"/>
                <w:szCs w:val="13"/>
                <w:highlight w:val="green"/>
              </w:rPr>
              <w:t>No</w:t>
            </w:r>
          </w:p>
        </w:tc>
        <w:tc>
          <w:tcPr>
            <w:tcW w:w="567" w:type="dxa"/>
            <w:tcBorders>
              <w:top w:val="single" w:sz="4" w:space="0" w:color="auto"/>
              <w:left w:val="single" w:sz="4" w:space="0" w:color="auto"/>
              <w:bottom w:val="single" w:sz="4" w:space="0" w:color="auto"/>
              <w:right w:val="single" w:sz="4" w:space="0" w:color="auto"/>
            </w:tcBorders>
            <w:hideMark/>
          </w:tcPr>
          <w:p w14:paraId="41717167" w14:textId="77777777" w:rsidR="007373FF" w:rsidRPr="003A5757" w:rsidRDefault="007373FF" w:rsidP="006E13CC">
            <w:pPr>
              <w:pStyle w:val="TAL"/>
              <w:jc w:val="center"/>
              <w:rPr>
                <w:rFonts w:cs="Arial"/>
                <w:bCs/>
                <w:sz w:val="13"/>
                <w:szCs w:val="13"/>
                <w:highlight w:val="green"/>
              </w:rPr>
            </w:pPr>
            <w:r w:rsidRPr="003A5757">
              <w:rPr>
                <w:rFonts w:cs="Arial"/>
                <w:bCs/>
                <w:sz w:val="13"/>
                <w:szCs w:val="13"/>
                <w:highlight w:val="green"/>
              </w:rPr>
              <w:t>N/A</w:t>
            </w:r>
          </w:p>
        </w:tc>
        <w:tc>
          <w:tcPr>
            <w:tcW w:w="426" w:type="dxa"/>
            <w:tcBorders>
              <w:top w:val="single" w:sz="4" w:space="0" w:color="auto"/>
              <w:left w:val="single" w:sz="4" w:space="0" w:color="auto"/>
              <w:bottom w:val="single" w:sz="4" w:space="0" w:color="auto"/>
              <w:right w:val="single" w:sz="4" w:space="0" w:color="auto"/>
            </w:tcBorders>
          </w:tcPr>
          <w:p w14:paraId="38185608" w14:textId="77777777" w:rsidR="007373FF" w:rsidRPr="003A5757" w:rsidRDefault="007373FF" w:rsidP="006E13CC">
            <w:pPr>
              <w:pStyle w:val="TAL"/>
              <w:jc w:val="center"/>
              <w:rPr>
                <w:rFonts w:cs="Arial"/>
                <w:sz w:val="13"/>
                <w:szCs w:val="13"/>
                <w:highlight w:val="green"/>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18A9540A" w14:textId="77777777" w:rsidR="007373FF" w:rsidRPr="003A5757" w:rsidRDefault="007373FF" w:rsidP="006E13CC">
            <w:pPr>
              <w:pStyle w:val="TAL"/>
              <w:jc w:val="center"/>
              <w:rPr>
                <w:rFonts w:eastAsia="Times New Roman" w:cs="Arial"/>
                <w:bCs/>
                <w:sz w:val="13"/>
                <w:szCs w:val="13"/>
                <w:highlight w:val="green"/>
                <w:lang w:eastAsia="ja-JP"/>
              </w:rPr>
            </w:pPr>
            <w:r w:rsidRPr="003A5757">
              <w:rPr>
                <w:rFonts w:eastAsia="Times New Roman" w:cs="Arial"/>
                <w:bCs/>
                <w:sz w:val="13"/>
                <w:szCs w:val="13"/>
                <w:highlight w:val="green"/>
                <w:lang w:eastAsia="ja-JP"/>
              </w:rPr>
              <w:t>[Per band]</w:t>
            </w:r>
          </w:p>
        </w:tc>
        <w:tc>
          <w:tcPr>
            <w:tcW w:w="1276" w:type="dxa"/>
            <w:tcBorders>
              <w:top w:val="single" w:sz="4" w:space="0" w:color="auto"/>
              <w:left w:val="single" w:sz="4" w:space="0" w:color="auto"/>
              <w:bottom w:val="single" w:sz="4" w:space="0" w:color="auto"/>
              <w:right w:val="single" w:sz="4" w:space="0" w:color="auto"/>
            </w:tcBorders>
            <w:hideMark/>
          </w:tcPr>
          <w:p w14:paraId="3309C306" w14:textId="77777777" w:rsidR="007373FF" w:rsidRPr="003A5757" w:rsidRDefault="007373FF" w:rsidP="006E13CC">
            <w:pPr>
              <w:pStyle w:val="TAL"/>
              <w:rPr>
                <w:rFonts w:cs="Arial"/>
                <w:bCs/>
                <w:sz w:val="13"/>
                <w:szCs w:val="13"/>
                <w:highlight w:val="green"/>
              </w:rPr>
            </w:pPr>
            <w:r w:rsidRPr="003A5757">
              <w:rPr>
                <w:rFonts w:cs="Arial"/>
                <w:bCs/>
                <w:sz w:val="13"/>
                <w:szCs w:val="13"/>
                <w:highlight w:val="green"/>
              </w:rPr>
              <w:t>Optional with capability signaling</w:t>
            </w:r>
          </w:p>
        </w:tc>
      </w:tr>
      <w:tr w:rsidR="007373FF" w:rsidRPr="007373FF" w14:paraId="09650D83" w14:textId="77777777" w:rsidTr="006E13CC">
        <w:trPr>
          <w:trHeight w:val="20"/>
        </w:trPr>
        <w:tc>
          <w:tcPr>
            <w:tcW w:w="846" w:type="dxa"/>
            <w:tcBorders>
              <w:top w:val="single" w:sz="4" w:space="0" w:color="auto"/>
              <w:left w:val="single" w:sz="4" w:space="0" w:color="auto"/>
              <w:bottom w:val="single" w:sz="4" w:space="0" w:color="auto"/>
              <w:right w:val="single" w:sz="4" w:space="0" w:color="auto"/>
            </w:tcBorders>
            <w:hideMark/>
          </w:tcPr>
          <w:p w14:paraId="3C44C279" w14:textId="77777777" w:rsidR="007373FF" w:rsidRPr="003A5757" w:rsidRDefault="007373FF" w:rsidP="006E13CC">
            <w:pPr>
              <w:pStyle w:val="TAL"/>
              <w:spacing w:line="254" w:lineRule="auto"/>
              <w:rPr>
                <w:rFonts w:cs="Arial"/>
                <w:sz w:val="13"/>
                <w:szCs w:val="13"/>
                <w:highlight w:val="green"/>
              </w:rPr>
            </w:pPr>
            <w:r w:rsidRPr="003A5757">
              <w:rPr>
                <w:rFonts w:cs="Arial"/>
                <w:sz w:val="13"/>
                <w:szCs w:val="13"/>
                <w:highlight w:val="green"/>
              </w:rPr>
              <w:t>13. NR Positioning</w:t>
            </w:r>
          </w:p>
        </w:tc>
        <w:tc>
          <w:tcPr>
            <w:tcW w:w="567" w:type="dxa"/>
            <w:tcBorders>
              <w:top w:val="single" w:sz="4" w:space="0" w:color="auto"/>
              <w:left w:val="single" w:sz="4" w:space="0" w:color="auto"/>
              <w:bottom w:val="single" w:sz="4" w:space="0" w:color="auto"/>
              <w:right w:val="single" w:sz="4" w:space="0" w:color="auto"/>
            </w:tcBorders>
            <w:hideMark/>
          </w:tcPr>
          <w:p w14:paraId="34E57F63" w14:textId="77777777" w:rsidR="007373FF" w:rsidRPr="003A5757" w:rsidRDefault="007373FF" w:rsidP="006E13CC">
            <w:pPr>
              <w:pStyle w:val="TAL"/>
              <w:rPr>
                <w:rFonts w:cs="Arial"/>
                <w:bCs/>
                <w:sz w:val="13"/>
                <w:szCs w:val="13"/>
                <w:highlight w:val="green"/>
              </w:rPr>
            </w:pPr>
            <w:r w:rsidRPr="003A5757">
              <w:rPr>
                <w:rFonts w:cs="Arial"/>
                <w:bCs/>
                <w:sz w:val="13"/>
                <w:szCs w:val="13"/>
                <w:highlight w:val="green"/>
              </w:rPr>
              <w:t>13-10e</w:t>
            </w:r>
          </w:p>
        </w:tc>
        <w:tc>
          <w:tcPr>
            <w:tcW w:w="1276" w:type="dxa"/>
            <w:tcBorders>
              <w:top w:val="single" w:sz="4" w:space="0" w:color="auto"/>
              <w:left w:val="single" w:sz="4" w:space="0" w:color="auto"/>
              <w:bottom w:val="single" w:sz="4" w:space="0" w:color="auto"/>
              <w:right w:val="single" w:sz="4" w:space="0" w:color="auto"/>
            </w:tcBorders>
            <w:hideMark/>
          </w:tcPr>
          <w:p w14:paraId="6354D43A" w14:textId="77777777" w:rsidR="007373FF" w:rsidRPr="003A5757" w:rsidRDefault="007373FF" w:rsidP="006E13CC">
            <w:pPr>
              <w:pStyle w:val="TAL"/>
              <w:rPr>
                <w:rFonts w:cs="Arial"/>
                <w:bCs/>
                <w:sz w:val="13"/>
                <w:szCs w:val="13"/>
                <w:highlight w:val="green"/>
              </w:rPr>
            </w:pPr>
            <w:r w:rsidRPr="003A5757">
              <w:rPr>
                <w:rFonts w:cs="Arial"/>
                <w:bCs/>
                <w:sz w:val="13"/>
                <w:szCs w:val="13"/>
                <w:highlight w:val="green"/>
              </w:rPr>
              <w:t>Spatial relation for SRS for positioning based on PRS from the neighbouring cell</w:t>
            </w:r>
          </w:p>
        </w:tc>
        <w:tc>
          <w:tcPr>
            <w:tcW w:w="4677" w:type="dxa"/>
            <w:tcBorders>
              <w:top w:val="single" w:sz="4" w:space="0" w:color="auto"/>
              <w:left w:val="single" w:sz="4" w:space="0" w:color="auto"/>
              <w:bottom w:val="single" w:sz="4" w:space="0" w:color="auto"/>
              <w:right w:val="single" w:sz="4" w:space="0" w:color="auto"/>
            </w:tcBorders>
            <w:hideMark/>
          </w:tcPr>
          <w:p w14:paraId="485E980D" w14:textId="77777777" w:rsidR="007373FF" w:rsidRPr="003A5757" w:rsidRDefault="007373FF" w:rsidP="00595D6B">
            <w:pPr>
              <w:pStyle w:val="TAL"/>
              <w:numPr>
                <w:ilvl w:val="0"/>
                <w:numId w:val="20"/>
              </w:numPr>
              <w:rPr>
                <w:rFonts w:eastAsia="宋体" w:cs="Arial"/>
                <w:sz w:val="13"/>
                <w:szCs w:val="13"/>
                <w:highlight w:val="green"/>
              </w:rPr>
            </w:pPr>
            <w:r w:rsidRPr="003A5757">
              <w:rPr>
                <w:rFonts w:eastAsia="宋体" w:cs="Arial"/>
                <w:sz w:val="13"/>
                <w:szCs w:val="13"/>
                <w:highlight w:val="green"/>
              </w:rPr>
              <w:t>Spatial relation for SRS for positioning based on PRS from the neighbouring cell</w:t>
            </w:r>
          </w:p>
        </w:tc>
        <w:tc>
          <w:tcPr>
            <w:tcW w:w="567" w:type="dxa"/>
            <w:tcBorders>
              <w:top w:val="single" w:sz="4" w:space="0" w:color="auto"/>
              <w:left w:val="single" w:sz="4" w:space="0" w:color="auto"/>
              <w:bottom w:val="single" w:sz="4" w:space="0" w:color="auto"/>
              <w:right w:val="single" w:sz="4" w:space="0" w:color="auto"/>
            </w:tcBorders>
            <w:hideMark/>
          </w:tcPr>
          <w:p w14:paraId="6FFC0289" w14:textId="77777777" w:rsidR="007373FF" w:rsidRPr="003A5757" w:rsidRDefault="007373FF" w:rsidP="006E13CC">
            <w:pPr>
              <w:pStyle w:val="TAL"/>
              <w:jc w:val="center"/>
              <w:rPr>
                <w:rFonts w:cs="Arial"/>
                <w:sz w:val="13"/>
                <w:szCs w:val="13"/>
                <w:highlight w:val="green"/>
                <w:lang w:eastAsia="ja-JP"/>
              </w:rPr>
            </w:pPr>
            <w:r w:rsidRPr="003A5757">
              <w:rPr>
                <w:rFonts w:cs="Arial"/>
                <w:sz w:val="13"/>
                <w:szCs w:val="13"/>
                <w:highlight w:val="green"/>
                <w:lang w:eastAsia="ja-JP"/>
              </w:rPr>
              <w:t>13-10b</w:t>
            </w:r>
          </w:p>
        </w:tc>
        <w:tc>
          <w:tcPr>
            <w:tcW w:w="567" w:type="dxa"/>
            <w:tcBorders>
              <w:top w:val="single" w:sz="4" w:space="0" w:color="auto"/>
              <w:left w:val="single" w:sz="4" w:space="0" w:color="auto"/>
              <w:bottom w:val="single" w:sz="4" w:space="0" w:color="auto"/>
              <w:right w:val="single" w:sz="4" w:space="0" w:color="auto"/>
            </w:tcBorders>
            <w:hideMark/>
          </w:tcPr>
          <w:p w14:paraId="31FA3D7A" w14:textId="77777777" w:rsidR="007373FF" w:rsidRPr="003A5757" w:rsidRDefault="007373FF" w:rsidP="006E13CC">
            <w:pPr>
              <w:pStyle w:val="TAL"/>
              <w:jc w:val="center"/>
              <w:rPr>
                <w:rFonts w:cs="Arial"/>
                <w:bCs/>
                <w:sz w:val="13"/>
                <w:szCs w:val="13"/>
                <w:highlight w:val="green"/>
              </w:rPr>
            </w:pPr>
            <w:r w:rsidRPr="003A5757">
              <w:rPr>
                <w:rFonts w:cs="Arial"/>
                <w:bCs/>
                <w:sz w:val="13"/>
                <w:szCs w:val="13"/>
                <w:highlight w:val="green"/>
              </w:rPr>
              <w:t>No</w:t>
            </w:r>
          </w:p>
        </w:tc>
        <w:tc>
          <w:tcPr>
            <w:tcW w:w="567" w:type="dxa"/>
            <w:tcBorders>
              <w:top w:val="single" w:sz="4" w:space="0" w:color="auto"/>
              <w:left w:val="single" w:sz="4" w:space="0" w:color="auto"/>
              <w:bottom w:val="single" w:sz="4" w:space="0" w:color="auto"/>
              <w:right w:val="single" w:sz="4" w:space="0" w:color="auto"/>
            </w:tcBorders>
            <w:hideMark/>
          </w:tcPr>
          <w:p w14:paraId="681546F6" w14:textId="77777777" w:rsidR="007373FF" w:rsidRPr="003A5757" w:rsidRDefault="007373FF" w:rsidP="006E13CC">
            <w:pPr>
              <w:pStyle w:val="TAL"/>
              <w:jc w:val="center"/>
              <w:rPr>
                <w:rFonts w:cs="Arial"/>
                <w:bCs/>
                <w:sz w:val="13"/>
                <w:szCs w:val="13"/>
                <w:highlight w:val="green"/>
              </w:rPr>
            </w:pPr>
            <w:r w:rsidRPr="003A5757">
              <w:rPr>
                <w:rFonts w:cs="Arial"/>
                <w:bCs/>
                <w:sz w:val="13"/>
                <w:szCs w:val="13"/>
                <w:highlight w:val="green"/>
              </w:rPr>
              <w:t>N/A</w:t>
            </w:r>
          </w:p>
        </w:tc>
        <w:tc>
          <w:tcPr>
            <w:tcW w:w="426" w:type="dxa"/>
            <w:tcBorders>
              <w:top w:val="single" w:sz="4" w:space="0" w:color="auto"/>
              <w:left w:val="single" w:sz="4" w:space="0" w:color="auto"/>
              <w:bottom w:val="single" w:sz="4" w:space="0" w:color="auto"/>
              <w:right w:val="single" w:sz="4" w:space="0" w:color="auto"/>
            </w:tcBorders>
          </w:tcPr>
          <w:p w14:paraId="13503CD0" w14:textId="77777777" w:rsidR="007373FF" w:rsidRPr="003A5757" w:rsidRDefault="007373FF" w:rsidP="006E13CC">
            <w:pPr>
              <w:pStyle w:val="TAL"/>
              <w:jc w:val="center"/>
              <w:rPr>
                <w:rFonts w:cs="Arial"/>
                <w:sz w:val="13"/>
                <w:szCs w:val="13"/>
                <w:highlight w:val="green"/>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0839AB31" w14:textId="77777777" w:rsidR="007373FF" w:rsidRPr="003A5757" w:rsidRDefault="007373FF" w:rsidP="006E13CC">
            <w:pPr>
              <w:pStyle w:val="TAL"/>
              <w:jc w:val="center"/>
              <w:rPr>
                <w:rFonts w:eastAsia="Times New Roman" w:cs="Arial"/>
                <w:bCs/>
                <w:sz w:val="13"/>
                <w:szCs w:val="13"/>
                <w:highlight w:val="green"/>
                <w:lang w:eastAsia="ja-JP"/>
              </w:rPr>
            </w:pPr>
            <w:r w:rsidRPr="003A5757">
              <w:rPr>
                <w:rFonts w:eastAsia="Times New Roman" w:cs="Arial"/>
                <w:bCs/>
                <w:sz w:val="13"/>
                <w:szCs w:val="13"/>
                <w:highlight w:val="green"/>
                <w:lang w:eastAsia="ja-JP"/>
              </w:rPr>
              <w:t>[Per band]</w:t>
            </w:r>
          </w:p>
        </w:tc>
        <w:tc>
          <w:tcPr>
            <w:tcW w:w="1276" w:type="dxa"/>
            <w:tcBorders>
              <w:top w:val="single" w:sz="4" w:space="0" w:color="auto"/>
              <w:left w:val="single" w:sz="4" w:space="0" w:color="auto"/>
              <w:bottom w:val="single" w:sz="4" w:space="0" w:color="auto"/>
              <w:right w:val="single" w:sz="4" w:space="0" w:color="auto"/>
            </w:tcBorders>
            <w:hideMark/>
          </w:tcPr>
          <w:p w14:paraId="2769300C" w14:textId="77777777" w:rsidR="007373FF" w:rsidRPr="003A5757" w:rsidRDefault="007373FF" w:rsidP="006E13CC">
            <w:pPr>
              <w:pStyle w:val="TAL"/>
              <w:rPr>
                <w:rFonts w:cs="Arial"/>
                <w:bCs/>
                <w:sz w:val="13"/>
                <w:szCs w:val="13"/>
                <w:highlight w:val="green"/>
              </w:rPr>
            </w:pPr>
            <w:r w:rsidRPr="003A5757">
              <w:rPr>
                <w:rFonts w:cs="Arial"/>
                <w:bCs/>
                <w:sz w:val="13"/>
                <w:szCs w:val="13"/>
                <w:highlight w:val="green"/>
              </w:rPr>
              <w:t>Optional with capability signaling</w:t>
            </w:r>
          </w:p>
        </w:tc>
      </w:tr>
      <w:tr w:rsidR="007373FF" w:rsidRPr="007373FF" w14:paraId="1AA43B98" w14:textId="77777777" w:rsidTr="003A575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04C40334" w14:textId="77777777" w:rsidR="007373FF" w:rsidRPr="002A3154" w:rsidRDefault="007373FF" w:rsidP="006E13CC">
            <w:pPr>
              <w:pStyle w:val="TAL"/>
              <w:spacing w:line="254" w:lineRule="auto"/>
              <w:rPr>
                <w:rFonts w:cs="Arial"/>
                <w:sz w:val="13"/>
                <w:szCs w:val="13"/>
              </w:rPr>
            </w:pPr>
            <w:r w:rsidRPr="002A3154">
              <w:rPr>
                <w:rFonts w:cs="Arial"/>
                <w:sz w:val="13"/>
                <w:szCs w:val="13"/>
              </w:rPr>
              <w:t>13. NR Positioning</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EBBA699" w14:textId="77777777" w:rsidR="007373FF" w:rsidRPr="003A5757" w:rsidRDefault="007373FF" w:rsidP="006E13CC">
            <w:pPr>
              <w:pStyle w:val="TAL"/>
              <w:rPr>
                <w:rFonts w:cs="Arial"/>
                <w:bCs/>
                <w:sz w:val="13"/>
                <w:szCs w:val="13"/>
              </w:rPr>
            </w:pPr>
            <w:r w:rsidRPr="003A5757">
              <w:rPr>
                <w:rFonts w:cs="Arial"/>
                <w:bCs/>
                <w:sz w:val="13"/>
                <w:szCs w:val="13"/>
              </w:rPr>
              <w:t>[13-10f]</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F32B14" w14:textId="77777777" w:rsidR="007373FF" w:rsidRPr="003A5757" w:rsidRDefault="007373FF" w:rsidP="006E13CC">
            <w:pPr>
              <w:pStyle w:val="TAL"/>
              <w:rPr>
                <w:rFonts w:cs="Arial"/>
                <w:bCs/>
                <w:sz w:val="13"/>
                <w:szCs w:val="13"/>
              </w:rPr>
            </w:pPr>
            <w:r w:rsidRPr="003A5757">
              <w:rPr>
                <w:rFonts w:cs="Arial"/>
                <w:bCs/>
                <w:sz w:val="13"/>
                <w:szCs w:val="13"/>
              </w:rPr>
              <w:t>[Spatial relation maintenance]</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14:paraId="1EC85C89" w14:textId="77777777" w:rsidR="007373FF" w:rsidRPr="003A5757" w:rsidRDefault="007373FF" w:rsidP="00595D6B">
            <w:pPr>
              <w:pStyle w:val="TAL"/>
              <w:numPr>
                <w:ilvl w:val="0"/>
                <w:numId w:val="21"/>
              </w:numPr>
              <w:rPr>
                <w:rFonts w:eastAsia="宋体" w:cs="Arial"/>
                <w:sz w:val="13"/>
                <w:szCs w:val="13"/>
              </w:rPr>
            </w:pPr>
            <w:r w:rsidRPr="003A5757">
              <w:rPr>
                <w:rFonts w:eastAsia="宋体" w:cs="Arial"/>
                <w:sz w:val="13"/>
                <w:szCs w:val="13"/>
              </w:rPr>
              <w:t>[Component 1: Max Number of maintained spatial relations for all the SRS resource sets for positioning across all serving cells in addition to the spatial relations maintained spatial relations per serving cell for the PUSCH/PUCCH/SRS transmissions.</w:t>
            </w:r>
          </w:p>
          <w:p w14:paraId="0792A513" w14:textId="77777777" w:rsidR="007373FF" w:rsidRPr="003A5757" w:rsidRDefault="007373FF" w:rsidP="006E13CC">
            <w:pPr>
              <w:pStyle w:val="af"/>
              <w:ind w:left="360" w:firstLine="260"/>
              <w:rPr>
                <w:rFonts w:ascii="Arial" w:eastAsia="宋体" w:hAnsi="Arial" w:cs="Arial"/>
                <w:sz w:val="13"/>
                <w:szCs w:val="13"/>
              </w:rPr>
            </w:pPr>
            <w:r w:rsidRPr="003A5757">
              <w:rPr>
                <w:rFonts w:ascii="Arial" w:eastAsia="宋体" w:hAnsi="Arial" w:cs="Arial"/>
                <w:sz w:val="13"/>
                <w:szCs w:val="13"/>
              </w:rPr>
              <w:t>Values = {0,1,2,4,8,16}]</w:t>
            </w:r>
          </w:p>
          <w:p w14:paraId="1FD39150" w14:textId="77777777" w:rsidR="007373FF" w:rsidRPr="003A5757" w:rsidRDefault="007373FF" w:rsidP="00595D6B">
            <w:pPr>
              <w:pStyle w:val="TAL"/>
              <w:numPr>
                <w:ilvl w:val="0"/>
                <w:numId w:val="21"/>
              </w:numPr>
              <w:rPr>
                <w:rFonts w:eastAsia="宋体" w:cs="Arial"/>
                <w:sz w:val="13"/>
                <w:szCs w:val="13"/>
              </w:rPr>
            </w:pPr>
            <w:r w:rsidRPr="003A5757">
              <w:rPr>
                <w:rFonts w:eastAsia="宋体" w:cs="Arial"/>
                <w:sz w:val="13"/>
                <w:szCs w:val="13"/>
              </w:rPr>
              <w:t>[Component 2: Max Number of maintained spatial relations for all the SRS resource sets for positioning per serving cell in addition to the spatial relations maintained spatial relations per serving cell for the PUSCH/PUCCH/SRS transmissions.</w:t>
            </w:r>
          </w:p>
          <w:p w14:paraId="127A6183" w14:textId="77777777" w:rsidR="007373FF" w:rsidRPr="003A5757" w:rsidRDefault="007373FF" w:rsidP="006E13CC">
            <w:pPr>
              <w:pStyle w:val="af"/>
              <w:ind w:left="360" w:firstLine="260"/>
              <w:rPr>
                <w:rFonts w:ascii="Arial" w:eastAsia="宋体" w:hAnsi="Arial" w:cs="Arial"/>
                <w:sz w:val="13"/>
                <w:szCs w:val="13"/>
              </w:rPr>
            </w:pPr>
            <w:r w:rsidRPr="003A5757">
              <w:rPr>
                <w:rFonts w:ascii="Arial" w:eastAsia="宋体" w:hAnsi="Arial" w:cs="Arial"/>
                <w:sz w:val="13"/>
                <w:szCs w:val="13"/>
              </w:rPr>
              <w:t>Values = {0,1,2,4,8,16}]</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FBA1F2" w14:textId="77777777" w:rsidR="007373FF" w:rsidRPr="003A5757" w:rsidRDefault="007373FF" w:rsidP="006E13CC">
            <w:pPr>
              <w:pStyle w:val="TAL"/>
              <w:jc w:val="center"/>
              <w:rPr>
                <w:rFonts w:cs="Arial"/>
                <w:sz w:val="13"/>
                <w:szCs w:val="13"/>
                <w:lang w:eastAsia="ja-JP"/>
              </w:rPr>
            </w:pPr>
            <w:r w:rsidRPr="002A3154">
              <w:rPr>
                <w:rFonts w:cs="Arial"/>
                <w:sz w:val="13"/>
                <w:szCs w:val="13"/>
                <w:lang w:eastAsia="ja-JP"/>
              </w:rPr>
              <w:t>One of {13-10, 13-10a, b, d, e}</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F80CC6D" w14:textId="77777777" w:rsidR="007373FF" w:rsidRPr="002A3154" w:rsidRDefault="007373FF" w:rsidP="006E13CC">
            <w:pPr>
              <w:pStyle w:val="TAL"/>
              <w:jc w:val="center"/>
              <w:rPr>
                <w:rFonts w:cs="Arial"/>
                <w:bCs/>
                <w:sz w:val="13"/>
                <w:szCs w:val="13"/>
              </w:rPr>
            </w:pPr>
            <w:r w:rsidRPr="002A3154">
              <w:rPr>
                <w:rFonts w:cs="Arial"/>
                <w:bCs/>
                <w:sz w:val="13"/>
                <w:szCs w:val="13"/>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B2F7A32" w14:textId="77777777" w:rsidR="007373FF" w:rsidRPr="002A3154" w:rsidRDefault="007373FF" w:rsidP="006E13CC">
            <w:pPr>
              <w:pStyle w:val="TAL"/>
              <w:jc w:val="center"/>
              <w:rPr>
                <w:rFonts w:cs="Arial"/>
                <w:bCs/>
                <w:sz w:val="13"/>
                <w:szCs w:val="13"/>
              </w:rPr>
            </w:pPr>
            <w:r w:rsidRPr="002A3154">
              <w:rPr>
                <w:rFonts w:cs="Arial"/>
                <w:bCs/>
                <w:sz w:val="13"/>
                <w:szCs w:val="13"/>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76F88BC" w14:textId="77777777" w:rsidR="007373FF" w:rsidRPr="002A3154" w:rsidRDefault="007373FF" w:rsidP="006E13CC">
            <w:pPr>
              <w:pStyle w:val="TAL"/>
              <w:jc w:val="center"/>
              <w:rPr>
                <w:rFonts w:cs="Arial"/>
                <w:sz w:val="13"/>
                <w:szCs w:val="13"/>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CDD7375" w14:textId="77777777" w:rsidR="007373FF" w:rsidRPr="003A5757" w:rsidRDefault="007373FF" w:rsidP="006E13CC">
            <w:pPr>
              <w:pStyle w:val="TAL"/>
              <w:jc w:val="center"/>
              <w:rPr>
                <w:rFonts w:eastAsia="Times New Roman" w:cs="Arial"/>
                <w:bCs/>
                <w:sz w:val="13"/>
                <w:szCs w:val="13"/>
                <w:lang w:eastAsia="ja-JP"/>
              </w:rPr>
            </w:pPr>
            <w:r w:rsidRPr="003A5757">
              <w:rPr>
                <w:rFonts w:eastAsia="Times New Roman" w:cs="Arial"/>
                <w:bCs/>
                <w:sz w:val="13"/>
                <w:szCs w:val="13"/>
                <w:lang w:eastAsia="ja-JP"/>
              </w:rPr>
              <w:t>[Per band]</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6A31D34" w14:textId="77777777" w:rsidR="007373FF" w:rsidRPr="002A3154" w:rsidRDefault="007373FF" w:rsidP="006E13CC">
            <w:pPr>
              <w:pStyle w:val="TAL"/>
              <w:rPr>
                <w:rFonts w:cs="Arial"/>
                <w:bCs/>
                <w:sz w:val="13"/>
                <w:szCs w:val="13"/>
              </w:rPr>
            </w:pPr>
            <w:r w:rsidRPr="002A3154">
              <w:rPr>
                <w:rFonts w:cs="Arial"/>
                <w:bCs/>
                <w:sz w:val="13"/>
                <w:szCs w:val="13"/>
              </w:rPr>
              <w:t>Optional with capability signaling</w:t>
            </w:r>
          </w:p>
        </w:tc>
      </w:tr>
    </w:tbl>
    <w:p w14:paraId="2CC50C5A" w14:textId="77777777" w:rsidR="007373FF" w:rsidRPr="007373FF" w:rsidRDefault="007373FF" w:rsidP="007373FF">
      <w:pPr>
        <w:ind w:leftChars="-496" w:left="-992"/>
        <w:rPr>
          <w:rFonts w:ascii="Arial" w:eastAsia="宋体" w:hAnsi="Arial" w:cs="Arial"/>
          <w:lang w:val="en-US" w:eastAsia="zh-CN"/>
        </w:rPr>
      </w:pPr>
    </w:p>
    <w:p w14:paraId="769FB033" w14:textId="693326FD" w:rsidR="005F2047" w:rsidRDefault="005F2047" w:rsidP="00AB3F02">
      <w:pPr>
        <w:rPr>
          <w:rFonts w:ascii="Arial" w:eastAsia="宋体" w:hAnsi="Arial" w:cs="Arial"/>
          <w:b/>
          <w:lang w:val="en-US" w:eastAsia="zh-CN"/>
        </w:rPr>
      </w:pPr>
      <w:r w:rsidRPr="007373FF">
        <w:rPr>
          <w:rFonts w:ascii="Arial" w:eastAsia="宋体" w:hAnsi="Arial" w:cs="Arial"/>
          <w:b/>
          <w:lang w:val="en-US" w:eastAsia="zh-CN"/>
        </w:rPr>
        <w:t xml:space="preserve">Observation </w:t>
      </w:r>
      <w:r w:rsidR="007373FF" w:rsidRPr="007373FF">
        <w:rPr>
          <w:rFonts w:ascii="Arial" w:eastAsia="宋体" w:hAnsi="Arial" w:cs="Arial"/>
          <w:b/>
          <w:lang w:val="en-US" w:eastAsia="zh-CN"/>
        </w:rPr>
        <w:t>4</w:t>
      </w:r>
      <w:r w:rsidRPr="007373FF">
        <w:rPr>
          <w:rFonts w:ascii="Arial" w:eastAsia="宋体" w:hAnsi="Arial" w:cs="Arial"/>
          <w:b/>
          <w:lang w:val="en-US" w:eastAsia="zh-CN"/>
        </w:rPr>
        <w:t>: LPP does not have feature set structure, and introducing that into LPP will have impact on the ASN.1 freeze timeline.</w:t>
      </w:r>
    </w:p>
    <w:p w14:paraId="3ADCACFC" w14:textId="2122E2A8" w:rsidR="00AB66D7" w:rsidRDefault="00AB66D7" w:rsidP="00AB3F02">
      <w:pPr>
        <w:rPr>
          <w:rFonts w:ascii="Arial" w:eastAsia="宋体" w:hAnsi="Arial" w:cs="Arial"/>
          <w:lang w:val="en-US" w:eastAsia="zh-CN"/>
        </w:rPr>
      </w:pPr>
      <w:r>
        <w:rPr>
          <w:rFonts w:ascii="Arial" w:eastAsia="宋体" w:hAnsi="Arial" w:cs="Arial"/>
          <w:lang w:val="en-US" w:eastAsia="zh-CN"/>
        </w:rPr>
        <w:t>We suggest if such a reporting is indeed necessary from UE to LMF, we suggest to go with a lite version, reported per UE or per band.For example, we may introduce the following FGs as a lite version.</w:t>
      </w:r>
    </w:p>
    <w:p w14:paraId="03A88AE1" w14:textId="5B355E82" w:rsidR="00AB66D7" w:rsidRDefault="00AB66D7" w:rsidP="00595D6B">
      <w:pPr>
        <w:pStyle w:val="af"/>
        <w:numPr>
          <w:ilvl w:val="0"/>
          <w:numId w:val="22"/>
        </w:numPr>
        <w:ind w:firstLineChars="0"/>
        <w:rPr>
          <w:rFonts w:ascii="Arial" w:eastAsia="宋体" w:hAnsi="Arial" w:cs="Arial"/>
          <w:lang w:val="en-US" w:eastAsia="zh-CN"/>
        </w:rPr>
      </w:pPr>
      <w:r>
        <w:rPr>
          <w:rFonts w:ascii="Arial" w:eastAsia="宋体" w:hAnsi="Arial" w:cs="Arial"/>
          <w:lang w:val="en-US" w:eastAsia="zh-CN"/>
        </w:rPr>
        <w:t>FG13-x1: Support of SP positioning SRS (Support at least one SP SRS resource)</w:t>
      </w:r>
    </w:p>
    <w:p w14:paraId="305E2290" w14:textId="2D0D3BFC" w:rsidR="003B3912" w:rsidRDefault="003B3912" w:rsidP="00DB0B1C">
      <w:pPr>
        <w:pStyle w:val="af"/>
        <w:numPr>
          <w:ilvl w:val="1"/>
          <w:numId w:val="22"/>
        </w:numPr>
        <w:ind w:firstLineChars="0"/>
        <w:rPr>
          <w:rFonts w:ascii="Arial" w:eastAsia="宋体" w:hAnsi="Arial" w:cs="Arial"/>
          <w:lang w:val="en-US" w:eastAsia="zh-CN"/>
        </w:rPr>
      </w:pPr>
      <w:r>
        <w:rPr>
          <w:rFonts w:ascii="Arial" w:eastAsia="宋体" w:hAnsi="Arial" w:cs="Arial"/>
          <w:lang w:val="en-US" w:eastAsia="zh-CN"/>
        </w:rPr>
        <w:t>The UE shoul</w:t>
      </w:r>
      <w:r w:rsidR="00CE194E">
        <w:rPr>
          <w:rFonts w:ascii="Arial" w:eastAsia="宋体" w:hAnsi="Arial" w:cs="Arial"/>
          <w:lang w:val="en-US" w:eastAsia="zh-CN"/>
        </w:rPr>
        <w:t>d support periodic</w:t>
      </w:r>
      <w:r>
        <w:rPr>
          <w:rFonts w:ascii="Arial" w:eastAsia="宋体" w:hAnsi="Arial" w:cs="Arial"/>
          <w:lang w:val="en-US" w:eastAsia="zh-CN"/>
        </w:rPr>
        <w:t xml:space="preserve"> positioning SRS by default if the UE supports positioning SRS</w:t>
      </w:r>
    </w:p>
    <w:p w14:paraId="2649EF08" w14:textId="5351EFE7" w:rsidR="00AB66D7" w:rsidRDefault="00AB66D7" w:rsidP="00595D6B">
      <w:pPr>
        <w:pStyle w:val="af"/>
        <w:numPr>
          <w:ilvl w:val="0"/>
          <w:numId w:val="22"/>
        </w:numPr>
        <w:ind w:firstLineChars="0"/>
        <w:rPr>
          <w:rFonts w:ascii="Arial" w:eastAsia="宋体" w:hAnsi="Arial" w:cs="Arial"/>
          <w:lang w:val="en-US" w:eastAsia="zh-CN"/>
        </w:rPr>
      </w:pPr>
      <w:r>
        <w:rPr>
          <w:rFonts w:ascii="Arial" w:eastAsia="宋体" w:hAnsi="Arial" w:cs="Arial"/>
          <w:lang w:val="en-US" w:eastAsia="zh-CN"/>
        </w:rPr>
        <w:t>FG13-x2: Support of spatial relation of SSB from a non-serving cell for positioning SRS</w:t>
      </w:r>
    </w:p>
    <w:p w14:paraId="18DACB90" w14:textId="46E1F439" w:rsidR="00AB66D7" w:rsidRDefault="00AB66D7" w:rsidP="00595D6B">
      <w:pPr>
        <w:pStyle w:val="af"/>
        <w:numPr>
          <w:ilvl w:val="0"/>
          <w:numId w:val="22"/>
        </w:numPr>
        <w:ind w:firstLineChars="0"/>
        <w:rPr>
          <w:rFonts w:ascii="Arial" w:eastAsia="宋体" w:hAnsi="Arial" w:cs="Arial"/>
          <w:lang w:val="en-US" w:eastAsia="zh-CN"/>
        </w:rPr>
      </w:pPr>
      <w:r>
        <w:rPr>
          <w:rFonts w:ascii="Arial" w:eastAsia="宋体" w:hAnsi="Arial" w:cs="Arial"/>
          <w:lang w:val="en-US" w:eastAsia="zh-CN"/>
        </w:rPr>
        <w:t>FG13-x3: Support of spatial relation of DL PRS from a non-serving cell for positioning SRS</w:t>
      </w:r>
    </w:p>
    <w:p w14:paraId="338BECAC" w14:textId="0B0D1B45" w:rsidR="003B3912" w:rsidRDefault="003B3912" w:rsidP="00DB0B1C">
      <w:pPr>
        <w:pStyle w:val="af"/>
        <w:numPr>
          <w:ilvl w:val="1"/>
          <w:numId w:val="22"/>
        </w:numPr>
        <w:ind w:firstLineChars="0"/>
        <w:rPr>
          <w:rFonts w:ascii="Arial" w:eastAsia="宋体" w:hAnsi="Arial" w:cs="Arial"/>
          <w:lang w:val="en-US" w:eastAsia="zh-CN"/>
        </w:rPr>
      </w:pPr>
      <w:r>
        <w:rPr>
          <w:rFonts w:ascii="Arial" w:eastAsia="宋体" w:hAnsi="Arial" w:cs="Arial"/>
          <w:lang w:val="en-US" w:eastAsia="zh-CN"/>
        </w:rPr>
        <w:t xml:space="preserve">SSB and DL-PRS can both serve as the spatial relation for SRS in non-serving cell such that SRS can be </w:t>
      </w:r>
      <w:r w:rsidR="00CE194E">
        <w:rPr>
          <w:rFonts w:ascii="Arial" w:eastAsia="宋体" w:hAnsi="Arial" w:cs="Arial"/>
          <w:lang w:val="en-US" w:eastAsia="zh-CN"/>
        </w:rPr>
        <w:t>successfully</w:t>
      </w:r>
      <w:r>
        <w:rPr>
          <w:rFonts w:ascii="Arial" w:eastAsia="宋体" w:hAnsi="Arial" w:cs="Arial"/>
          <w:lang w:val="en-US" w:eastAsia="zh-CN"/>
        </w:rPr>
        <w:t xml:space="preserve"> transmitted towards the </w:t>
      </w:r>
      <w:r w:rsidR="00CE194E">
        <w:rPr>
          <w:rFonts w:ascii="Arial" w:eastAsia="宋体" w:hAnsi="Arial" w:cs="Arial"/>
          <w:lang w:val="en-US" w:eastAsia="zh-CN"/>
        </w:rPr>
        <w:t>neighboring</w:t>
      </w:r>
      <w:r>
        <w:rPr>
          <w:rFonts w:ascii="Arial" w:eastAsia="宋体" w:hAnsi="Arial" w:cs="Arial"/>
          <w:lang w:val="en-US" w:eastAsia="zh-CN"/>
        </w:rPr>
        <w:t xml:space="preserve"> cells. </w:t>
      </w:r>
      <w:r w:rsidR="002A3154">
        <w:rPr>
          <w:rFonts w:ascii="Arial" w:eastAsia="宋体" w:hAnsi="Arial" w:cs="Arial"/>
          <w:lang w:val="en-US" w:eastAsia="zh-CN"/>
        </w:rPr>
        <w:t xml:space="preserve">Thus, they should be considered as useful functionality for the location server. </w:t>
      </w:r>
    </w:p>
    <w:p w14:paraId="669A6D94" w14:textId="1FE74640" w:rsidR="00AB66D7" w:rsidRDefault="00AB66D7" w:rsidP="00AB66D7">
      <w:pPr>
        <w:rPr>
          <w:rFonts w:ascii="Arial" w:eastAsia="宋体" w:hAnsi="Arial" w:cs="Arial"/>
          <w:lang w:val="en-US" w:eastAsia="zh-CN"/>
        </w:rPr>
      </w:pPr>
      <w:r>
        <w:rPr>
          <w:rFonts w:ascii="Arial" w:eastAsia="宋体" w:hAnsi="Arial" w:cs="Arial" w:hint="eastAsia"/>
          <w:lang w:val="en-US" w:eastAsia="zh-CN"/>
        </w:rPr>
        <w:t>T</w:t>
      </w:r>
      <w:r>
        <w:rPr>
          <w:rFonts w:ascii="Arial" w:eastAsia="宋体" w:hAnsi="Arial" w:cs="Arial"/>
          <w:lang w:val="en-US" w:eastAsia="zh-CN"/>
        </w:rPr>
        <w:t>he reporting would be single bit per FG, and the FG could be reported per band or per UE.</w:t>
      </w:r>
    </w:p>
    <w:p w14:paraId="47BDBB04" w14:textId="5E301E72" w:rsidR="00AB66D7" w:rsidRDefault="00AB66D7" w:rsidP="00AB66D7">
      <w:pPr>
        <w:rPr>
          <w:rFonts w:ascii="Arial" w:eastAsia="宋体" w:hAnsi="Arial" w:cs="Arial"/>
          <w:b/>
          <w:lang w:val="en-US" w:eastAsia="zh-CN"/>
        </w:rPr>
      </w:pPr>
      <w:r w:rsidRPr="007373FF">
        <w:rPr>
          <w:rFonts w:ascii="Arial" w:eastAsia="宋体" w:hAnsi="Arial" w:cs="Arial"/>
          <w:b/>
          <w:lang w:val="en-US" w:eastAsia="zh-CN"/>
        </w:rPr>
        <w:t xml:space="preserve">Proposal </w:t>
      </w:r>
      <w:r>
        <w:rPr>
          <w:rFonts w:ascii="Arial" w:eastAsia="宋体" w:hAnsi="Arial" w:cs="Arial"/>
          <w:b/>
          <w:lang w:val="en-US" w:eastAsia="zh-CN"/>
        </w:rPr>
        <w:t>2</w:t>
      </w:r>
      <w:r w:rsidRPr="007373FF">
        <w:rPr>
          <w:rFonts w:ascii="Arial" w:eastAsia="宋体" w:hAnsi="Arial" w:cs="Arial"/>
          <w:b/>
          <w:lang w:val="en-US" w:eastAsia="zh-CN"/>
        </w:rPr>
        <w:t>:</w:t>
      </w:r>
      <w:r>
        <w:rPr>
          <w:rFonts w:ascii="Arial" w:eastAsia="宋体" w:hAnsi="Arial" w:cs="Arial"/>
          <w:b/>
          <w:lang w:val="en-US" w:eastAsia="zh-CN"/>
        </w:rPr>
        <w:t xml:space="preserve"> If reporting of SRS capability</w:t>
      </w:r>
      <w:r w:rsidR="002B1494">
        <w:rPr>
          <w:rFonts w:ascii="Arial" w:eastAsia="宋体" w:hAnsi="Arial" w:cs="Arial"/>
          <w:b/>
          <w:lang w:val="en-US" w:eastAsia="zh-CN"/>
        </w:rPr>
        <w:t xml:space="preserve"> from UE to LMF</w:t>
      </w:r>
      <w:r>
        <w:rPr>
          <w:rFonts w:ascii="Arial" w:eastAsia="宋体" w:hAnsi="Arial" w:cs="Arial"/>
          <w:b/>
          <w:lang w:val="en-US" w:eastAsia="zh-CN"/>
        </w:rPr>
        <w:t xml:space="preserve"> is indeed necessary, we suggest only </w:t>
      </w:r>
      <w:r w:rsidR="00EE6E26">
        <w:rPr>
          <w:rFonts w:ascii="Arial" w:eastAsia="宋体" w:hAnsi="Arial" w:cs="Arial"/>
          <w:b/>
          <w:lang w:val="en-US" w:eastAsia="zh-CN"/>
        </w:rPr>
        <w:t xml:space="preserve">to </w:t>
      </w:r>
      <w:r>
        <w:rPr>
          <w:rFonts w:ascii="Arial" w:eastAsia="宋体" w:hAnsi="Arial" w:cs="Arial"/>
          <w:b/>
          <w:lang w:val="en-US" w:eastAsia="zh-CN"/>
        </w:rPr>
        <w:t>introduce the following FGs, reported by single bit per FG with the reporting granularity of per band or per UE.</w:t>
      </w:r>
    </w:p>
    <w:p w14:paraId="455C82CF" w14:textId="2712FAE1" w:rsidR="00AB66D7" w:rsidRPr="00AB66D7" w:rsidRDefault="00AB66D7" w:rsidP="00595D6B">
      <w:pPr>
        <w:pStyle w:val="af"/>
        <w:numPr>
          <w:ilvl w:val="0"/>
          <w:numId w:val="22"/>
        </w:numPr>
        <w:ind w:firstLineChars="0"/>
        <w:rPr>
          <w:rFonts w:ascii="Arial" w:eastAsia="宋体" w:hAnsi="Arial" w:cs="Arial"/>
          <w:b/>
          <w:lang w:val="en-US" w:eastAsia="zh-CN"/>
        </w:rPr>
      </w:pPr>
      <w:r w:rsidRPr="00AB66D7">
        <w:rPr>
          <w:rFonts w:ascii="Arial" w:eastAsia="宋体" w:hAnsi="Arial" w:cs="Arial"/>
          <w:b/>
          <w:lang w:val="en-US" w:eastAsia="zh-CN"/>
        </w:rPr>
        <w:t>FG13-x1: Support of SP positioning SRS (Support at least one SP SRS resource)</w:t>
      </w:r>
    </w:p>
    <w:p w14:paraId="09131465" w14:textId="77777777" w:rsidR="00AB66D7" w:rsidRPr="00AB66D7" w:rsidRDefault="00AB66D7" w:rsidP="00595D6B">
      <w:pPr>
        <w:pStyle w:val="af"/>
        <w:numPr>
          <w:ilvl w:val="0"/>
          <w:numId w:val="22"/>
        </w:numPr>
        <w:ind w:firstLineChars="0"/>
        <w:rPr>
          <w:rFonts w:ascii="Arial" w:eastAsia="宋体" w:hAnsi="Arial" w:cs="Arial"/>
          <w:b/>
          <w:lang w:val="en-US" w:eastAsia="zh-CN"/>
        </w:rPr>
      </w:pPr>
      <w:r w:rsidRPr="00AB66D7">
        <w:rPr>
          <w:rFonts w:ascii="Arial" w:eastAsia="宋体" w:hAnsi="Arial" w:cs="Arial"/>
          <w:b/>
          <w:lang w:val="en-US" w:eastAsia="zh-CN"/>
        </w:rPr>
        <w:t>FG13-x2: Support of spatial relation of SSB from a non-serving cell for positioning SRS</w:t>
      </w:r>
    </w:p>
    <w:p w14:paraId="3C022E53" w14:textId="4EC20C54" w:rsidR="00AB66D7" w:rsidRPr="00AB66D7" w:rsidRDefault="00AB66D7" w:rsidP="00595D6B">
      <w:pPr>
        <w:pStyle w:val="af"/>
        <w:numPr>
          <w:ilvl w:val="0"/>
          <w:numId w:val="22"/>
        </w:numPr>
        <w:ind w:firstLineChars="0"/>
        <w:rPr>
          <w:rFonts w:ascii="Arial" w:eastAsia="宋体" w:hAnsi="Arial" w:cs="Arial"/>
          <w:b/>
          <w:lang w:val="en-US" w:eastAsia="zh-CN"/>
        </w:rPr>
      </w:pPr>
      <w:r w:rsidRPr="00AB66D7">
        <w:rPr>
          <w:rFonts w:ascii="Arial" w:eastAsia="宋体" w:hAnsi="Arial" w:cs="Arial"/>
          <w:b/>
          <w:lang w:val="en-US" w:eastAsia="zh-CN"/>
        </w:rPr>
        <w:t>FG13-x</w:t>
      </w:r>
      <w:r>
        <w:rPr>
          <w:rFonts w:ascii="Arial" w:eastAsia="宋体" w:hAnsi="Arial" w:cs="Arial"/>
          <w:b/>
          <w:lang w:val="en-US" w:eastAsia="zh-CN"/>
        </w:rPr>
        <w:t>3</w:t>
      </w:r>
      <w:r w:rsidRPr="00AB66D7">
        <w:rPr>
          <w:rFonts w:ascii="Arial" w:eastAsia="宋体" w:hAnsi="Arial" w:cs="Arial"/>
          <w:b/>
          <w:lang w:val="en-US" w:eastAsia="zh-CN"/>
        </w:rPr>
        <w:t>: Support of spatial relation of DL PRS from a non-serving cell for positioning SRS</w:t>
      </w:r>
    </w:p>
    <w:p w14:paraId="3CA846D7" w14:textId="024737C9" w:rsidR="00AB66D7" w:rsidRDefault="00AB66D7" w:rsidP="00AB66D7">
      <w:pPr>
        <w:pStyle w:val="2"/>
        <w:rPr>
          <w:lang w:val="en-US" w:eastAsia="zh-CN"/>
        </w:rPr>
      </w:pPr>
      <w:r>
        <w:rPr>
          <w:rFonts w:hint="eastAsia"/>
          <w:lang w:val="en-US" w:eastAsia="zh-CN"/>
        </w:rPr>
        <w:t>2</w:t>
      </w:r>
      <w:r>
        <w:rPr>
          <w:lang w:val="en-US" w:eastAsia="zh-CN"/>
        </w:rPr>
        <w:t>.3</w:t>
      </w:r>
      <w:r>
        <w:rPr>
          <w:lang w:val="en-US" w:eastAsia="zh-CN"/>
        </w:rPr>
        <w:tab/>
        <w:t>Reporting path</w:t>
      </w:r>
    </w:p>
    <w:p w14:paraId="0133C362" w14:textId="0C3002E8" w:rsidR="00AB66D7" w:rsidRDefault="00AB66D7" w:rsidP="00AB66D7">
      <w:pPr>
        <w:rPr>
          <w:rFonts w:eastAsia="宋体"/>
          <w:lang w:val="en-US" w:eastAsia="zh-CN"/>
        </w:rPr>
      </w:pPr>
      <w:r>
        <w:rPr>
          <w:rFonts w:eastAsia="宋体" w:hint="eastAsia"/>
          <w:lang w:val="en-US" w:eastAsia="zh-CN"/>
        </w:rPr>
        <w:t>C</w:t>
      </w:r>
      <w:r>
        <w:rPr>
          <w:rFonts w:eastAsia="宋体"/>
          <w:lang w:val="en-US" w:eastAsia="zh-CN"/>
        </w:rPr>
        <w:t>urrently both UL positioning and Multi-RTT positioning method may need SRS capability</w:t>
      </w:r>
      <w:r w:rsidR="00EE6E26">
        <w:rPr>
          <w:rFonts w:eastAsia="宋体"/>
          <w:lang w:val="en-US" w:eastAsia="zh-CN"/>
        </w:rPr>
        <w:t xml:space="preserve">, and LPP captures </w:t>
      </w:r>
      <w:r w:rsidR="00EE6E26" w:rsidRPr="00EE6E26">
        <w:rPr>
          <w:rFonts w:eastAsia="宋体"/>
          <w:i/>
          <w:lang w:val="en-US" w:eastAsia="zh-CN"/>
        </w:rPr>
        <w:t>nr-UL-SRS-MeasCapability</w:t>
      </w:r>
      <w:r w:rsidR="00EE6E26">
        <w:rPr>
          <w:rFonts w:eastAsia="宋体"/>
          <w:lang w:val="en-US" w:eastAsia="zh-CN"/>
        </w:rPr>
        <w:t xml:space="preserve"> in both IEs </w:t>
      </w:r>
      <w:r w:rsidR="00EE6E26" w:rsidRPr="006E13CC">
        <w:rPr>
          <w:rFonts w:eastAsia="宋体"/>
          <w:i/>
          <w:lang w:val="en-US" w:eastAsia="zh-CN"/>
        </w:rPr>
        <w:t>NR-UL-ProvideCapabilities</w:t>
      </w:r>
      <w:r w:rsidR="00EE6E26">
        <w:rPr>
          <w:rFonts w:eastAsia="宋体"/>
          <w:lang w:val="en-US" w:eastAsia="zh-CN"/>
        </w:rPr>
        <w:t xml:space="preserve"> and </w:t>
      </w:r>
      <w:r w:rsidR="00EE6E26" w:rsidRPr="006E13CC">
        <w:rPr>
          <w:rFonts w:eastAsia="宋体"/>
          <w:i/>
          <w:lang w:val="en-US" w:eastAsia="zh-CN"/>
        </w:rPr>
        <w:t>NR-Multi-RTT-ProvideCapabilities</w:t>
      </w:r>
      <w:r>
        <w:rPr>
          <w:rFonts w:eastAsia="宋体"/>
          <w:lang w:val="en-US" w:eastAsia="zh-CN"/>
        </w:rPr>
        <w:t>. The question is if the SRS capability needs to be transferred in both.</w:t>
      </w:r>
      <w:r w:rsidR="006E13CC">
        <w:rPr>
          <w:rFonts w:eastAsia="宋体"/>
          <w:lang w:val="en-US" w:eastAsia="zh-CN"/>
        </w:rPr>
        <w:t xml:space="preserve"> </w:t>
      </w:r>
    </w:p>
    <w:p w14:paraId="305614CD" w14:textId="77777777" w:rsidR="006E13CC" w:rsidRPr="006E13CC" w:rsidRDefault="006E13CC" w:rsidP="006E1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E13CC">
        <w:rPr>
          <w:rFonts w:ascii="Courier New" w:eastAsia="宋体" w:hAnsi="Courier New"/>
          <w:noProof/>
          <w:sz w:val="16"/>
        </w:rPr>
        <w:t>-- ASN1START</w:t>
      </w:r>
    </w:p>
    <w:p w14:paraId="7168D39D" w14:textId="77777777" w:rsidR="006E13CC" w:rsidRPr="006E13CC" w:rsidRDefault="006E13CC" w:rsidP="006E1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D8B1163" w14:textId="77777777" w:rsidR="006E13CC" w:rsidRPr="006E13CC" w:rsidRDefault="006E13CC" w:rsidP="006E1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E13CC">
        <w:rPr>
          <w:rFonts w:ascii="Courier New" w:eastAsia="宋体" w:hAnsi="Courier New"/>
          <w:noProof/>
          <w:sz w:val="16"/>
        </w:rPr>
        <w:t>NR-UL-ProvideCapabilities-r16 ::= SEQUENCE {</w:t>
      </w:r>
    </w:p>
    <w:p w14:paraId="3B26FDC6" w14:textId="77777777" w:rsidR="006E13CC" w:rsidRPr="006E13CC" w:rsidRDefault="006E13CC" w:rsidP="006E1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E13CC">
        <w:rPr>
          <w:rFonts w:ascii="Courier New" w:eastAsia="宋体" w:hAnsi="Courier New"/>
          <w:noProof/>
          <w:sz w:val="16"/>
        </w:rPr>
        <w:tab/>
        <w:t>nr-UL-SRS-MeasCapability-r16</w:t>
      </w:r>
      <w:r w:rsidRPr="006E13CC">
        <w:rPr>
          <w:rFonts w:ascii="Courier New" w:eastAsia="宋体" w:hAnsi="Courier New"/>
          <w:noProof/>
          <w:sz w:val="16"/>
        </w:rPr>
        <w:tab/>
      </w:r>
      <w:r w:rsidRPr="006E13CC">
        <w:rPr>
          <w:rFonts w:ascii="Courier New" w:eastAsia="宋体" w:hAnsi="Courier New"/>
          <w:noProof/>
          <w:sz w:val="16"/>
        </w:rPr>
        <w:tab/>
        <w:t>NR-UL-SRS-MeasCapability-r16,</w:t>
      </w:r>
    </w:p>
    <w:p w14:paraId="61E2639A" w14:textId="77777777" w:rsidR="006E13CC" w:rsidRPr="006E13CC" w:rsidRDefault="006E13CC" w:rsidP="006E1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E13CC">
        <w:rPr>
          <w:rFonts w:ascii="Courier New" w:eastAsia="宋体" w:hAnsi="Courier New"/>
          <w:noProof/>
          <w:sz w:val="16"/>
        </w:rPr>
        <w:tab/>
        <w:t>...</w:t>
      </w:r>
    </w:p>
    <w:p w14:paraId="45140082" w14:textId="77777777" w:rsidR="006E13CC" w:rsidRPr="006E13CC" w:rsidRDefault="006E13CC" w:rsidP="006E1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E13CC">
        <w:rPr>
          <w:rFonts w:ascii="Courier New" w:eastAsia="宋体" w:hAnsi="Courier New"/>
          <w:noProof/>
          <w:sz w:val="16"/>
        </w:rPr>
        <w:t>}</w:t>
      </w:r>
    </w:p>
    <w:p w14:paraId="2B6454D8" w14:textId="77777777" w:rsidR="006E13CC" w:rsidRPr="006E13CC" w:rsidRDefault="006E13CC" w:rsidP="006E1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E13CC">
        <w:rPr>
          <w:rFonts w:ascii="Courier New" w:eastAsia="宋体" w:hAnsi="Courier New"/>
          <w:noProof/>
          <w:sz w:val="16"/>
        </w:rPr>
        <w:t>-- ASN1STOP</w:t>
      </w:r>
    </w:p>
    <w:p w14:paraId="5C2D5A65" w14:textId="77777777" w:rsidR="006E13CC" w:rsidRDefault="006E13CC" w:rsidP="00AB66D7">
      <w:pPr>
        <w:rPr>
          <w:rFonts w:eastAsia="宋体"/>
          <w:lang w:val="en-US" w:eastAsia="zh-CN"/>
        </w:rPr>
      </w:pPr>
    </w:p>
    <w:p w14:paraId="4D8037B2" w14:textId="77777777" w:rsidR="006E13CC" w:rsidRPr="006E13CC" w:rsidRDefault="006E13CC" w:rsidP="006E1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6E13CC">
        <w:rPr>
          <w:rFonts w:ascii="Courier New" w:eastAsia="宋体" w:hAnsi="Courier New"/>
          <w:noProof/>
          <w:snapToGrid w:val="0"/>
          <w:sz w:val="16"/>
        </w:rPr>
        <w:t>NR-Multi-RTT-ProvideCapabilities-r16 ::= SEQUENCE {</w:t>
      </w:r>
    </w:p>
    <w:p w14:paraId="4AE576CA" w14:textId="77777777" w:rsidR="006E13CC" w:rsidRPr="006E13CC" w:rsidRDefault="006E13CC" w:rsidP="006E1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6E13CC">
        <w:rPr>
          <w:rFonts w:ascii="Courier New" w:eastAsia="宋体" w:hAnsi="Courier New"/>
          <w:noProof/>
          <w:snapToGrid w:val="0"/>
          <w:sz w:val="16"/>
        </w:rPr>
        <w:tab/>
        <w:t xml:space="preserve">nr-DL-PRS-MeasCapability-r16 </w:t>
      </w:r>
      <w:r w:rsidRPr="006E13CC">
        <w:rPr>
          <w:rFonts w:ascii="Courier New" w:eastAsia="宋体" w:hAnsi="Courier New"/>
          <w:noProof/>
          <w:snapToGrid w:val="0"/>
          <w:sz w:val="16"/>
        </w:rPr>
        <w:tab/>
      </w:r>
      <w:r w:rsidRPr="006E13CC">
        <w:rPr>
          <w:rFonts w:ascii="Courier New" w:eastAsia="宋体" w:hAnsi="Courier New"/>
          <w:noProof/>
          <w:snapToGrid w:val="0"/>
          <w:sz w:val="16"/>
        </w:rPr>
        <w:tab/>
        <w:t>NR-DL-PRS-MeasCapability-r16,</w:t>
      </w:r>
    </w:p>
    <w:p w14:paraId="600AF607" w14:textId="77777777" w:rsidR="006E13CC" w:rsidRPr="006E13CC" w:rsidRDefault="006E13CC" w:rsidP="006E1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6E13CC">
        <w:rPr>
          <w:rFonts w:ascii="Courier New" w:eastAsia="宋体" w:hAnsi="Courier New"/>
          <w:noProof/>
          <w:snapToGrid w:val="0"/>
          <w:sz w:val="16"/>
        </w:rPr>
        <w:tab/>
        <w:t>nr-UL-SRS-MeasCapability-r16</w:t>
      </w:r>
      <w:r w:rsidRPr="006E13CC">
        <w:rPr>
          <w:rFonts w:ascii="Courier New" w:eastAsia="宋体" w:hAnsi="Courier New"/>
          <w:noProof/>
          <w:snapToGrid w:val="0"/>
          <w:sz w:val="16"/>
        </w:rPr>
        <w:tab/>
      </w:r>
      <w:r w:rsidRPr="006E13CC">
        <w:rPr>
          <w:rFonts w:ascii="Courier New" w:eastAsia="宋体" w:hAnsi="Courier New"/>
          <w:noProof/>
          <w:snapToGrid w:val="0"/>
          <w:sz w:val="16"/>
        </w:rPr>
        <w:tab/>
      </w:r>
      <w:r w:rsidRPr="006E13CC">
        <w:rPr>
          <w:rFonts w:ascii="Courier New" w:eastAsia="宋体" w:hAnsi="Courier New"/>
          <w:noProof/>
          <w:snapToGrid w:val="0"/>
          <w:sz w:val="16"/>
        </w:rPr>
        <w:tab/>
      </w:r>
      <w:bookmarkStart w:id="0" w:name="_Hlk31809299"/>
      <w:r w:rsidRPr="006E13CC">
        <w:rPr>
          <w:rFonts w:ascii="Courier New" w:eastAsia="宋体" w:hAnsi="Courier New"/>
          <w:noProof/>
          <w:snapToGrid w:val="0"/>
          <w:sz w:val="16"/>
        </w:rPr>
        <w:t>NR-UL-SRS-MeasCapability</w:t>
      </w:r>
      <w:bookmarkEnd w:id="0"/>
      <w:r w:rsidRPr="006E13CC">
        <w:rPr>
          <w:rFonts w:ascii="Courier New" w:eastAsia="宋体" w:hAnsi="Courier New"/>
          <w:noProof/>
          <w:snapToGrid w:val="0"/>
          <w:sz w:val="16"/>
        </w:rPr>
        <w:t>-r16,</w:t>
      </w:r>
    </w:p>
    <w:p w14:paraId="1F8D51CC" w14:textId="77777777" w:rsidR="006E13CC" w:rsidRPr="006E13CC" w:rsidRDefault="006E13CC" w:rsidP="006E1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6E13CC">
        <w:rPr>
          <w:rFonts w:ascii="Courier New" w:eastAsia="宋体" w:hAnsi="Courier New"/>
          <w:noProof/>
          <w:snapToGrid w:val="0"/>
          <w:sz w:val="16"/>
        </w:rPr>
        <w:tab/>
        <w:t>nr-Multi-RTT-MeasSupported-r16</w:t>
      </w:r>
      <w:r w:rsidRPr="006E13CC">
        <w:rPr>
          <w:rFonts w:ascii="Courier New" w:eastAsia="宋体" w:hAnsi="Courier New"/>
          <w:noProof/>
          <w:snapToGrid w:val="0"/>
          <w:sz w:val="16"/>
        </w:rPr>
        <w:tab/>
      </w:r>
      <w:r w:rsidRPr="006E13CC">
        <w:rPr>
          <w:rFonts w:ascii="Courier New" w:eastAsia="宋体" w:hAnsi="Courier New"/>
          <w:noProof/>
          <w:snapToGrid w:val="0"/>
          <w:sz w:val="16"/>
        </w:rPr>
        <w:tab/>
      </w:r>
      <w:r w:rsidRPr="006E13CC">
        <w:rPr>
          <w:rFonts w:ascii="Courier New" w:eastAsia="宋体" w:hAnsi="Courier New"/>
          <w:noProof/>
          <w:snapToGrid w:val="0"/>
          <w:sz w:val="16"/>
        </w:rPr>
        <w:tab/>
        <w:t>BIT STRING {</w:t>
      </w:r>
      <w:r w:rsidRPr="006E13CC">
        <w:rPr>
          <w:rFonts w:ascii="Courier New" w:eastAsia="宋体" w:hAnsi="Courier New"/>
          <w:noProof/>
          <w:snapToGrid w:val="0"/>
          <w:sz w:val="16"/>
        </w:rPr>
        <w:tab/>
        <w:t>prsrsrpSup</w:t>
      </w:r>
      <w:r w:rsidRPr="006E13CC">
        <w:rPr>
          <w:rFonts w:ascii="Courier New" w:eastAsia="宋体" w:hAnsi="Courier New"/>
          <w:noProof/>
          <w:snapToGrid w:val="0"/>
          <w:sz w:val="16"/>
        </w:rPr>
        <w:tab/>
      </w:r>
      <w:r w:rsidRPr="006E13CC">
        <w:rPr>
          <w:rFonts w:ascii="Courier New" w:eastAsia="宋体" w:hAnsi="Courier New"/>
          <w:noProof/>
          <w:snapToGrid w:val="0"/>
          <w:sz w:val="16"/>
        </w:rPr>
        <w:tab/>
        <w:t>(0)} (SIZE(1..8)),</w:t>
      </w:r>
    </w:p>
    <w:p w14:paraId="0B87BE21" w14:textId="77777777" w:rsidR="006E13CC" w:rsidRPr="006E13CC" w:rsidRDefault="006E13CC" w:rsidP="006E1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6E13CC">
        <w:rPr>
          <w:rFonts w:ascii="Courier New" w:eastAsia="宋体" w:hAnsi="Courier New"/>
          <w:noProof/>
          <w:snapToGrid w:val="0"/>
          <w:sz w:val="16"/>
        </w:rPr>
        <w:tab/>
        <w:t>additionalPathsReport-r16</w:t>
      </w:r>
      <w:r w:rsidRPr="006E13CC">
        <w:rPr>
          <w:rFonts w:ascii="Courier New" w:eastAsia="宋体" w:hAnsi="Courier New"/>
          <w:noProof/>
          <w:snapToGrid w:val="0"/>
          <w:sz w:val="16"/>
        </w:rPr>
        <w:tab/>
      </w:r>
      <w:r w:rsidRPr="006E13CC">
        <w:rPr>
          <w:rFonts w:ascii="Courier New" w:eastAsia="宋体" w:hAnsi="Courier New"/>
          <w:noProof/>
          <w:snapToGrid w:val="0"/>
          <w:sz w:val="16"/>
        </w:rPr>
        <w:tab/>
      </w:r>
      <w:r w:rsidRPr="006E13CC">
        <w:rPr>
          <w:rFonts w:ascii="Courier New" w:eastAsia="宋体" w:hAnsi="Courier New"/>
          <w:noProof/>
          <w:snapToGrid w:val="0"/>
          <w:sz w:val="16"/>
        </w:rPr>
        <w:tab/>
        <w:t>ENUMERATED { supported }</w:t>
      </w:r>
      <w:r w:rsidRPr="006E13CC">
        <w:rPr>
          <w:rFonts w:ascii="Courier New" w:eastAsia="宋体" w:hAnsi="Courier New"/>
          <w:noProof/>
          <w:snapToGrid w:val="0"/>
          <w:sz w:val="16"/>
        </w:rPr>
        <w:tab/>
      </w:r>
      <w:r w:rsidRPr="006E13CC">
        <w:rPr>
          <w:rFonts w:ascii="Courier New" w:eastAsia="宋体" w:hAnsi="Courier New"/>
          <w:noProof/>
          <w:snapToGrid w:val="0"/>
          <w:sz w:val="16"/>
        </w:rPr>
        <w:tab/>
      </w:r>
      <w:r w:rsidRPr="006E13CC">
        <w:rPr>
          <w:rFonts w:ascii="Courier New" w:eastAsia="宋体" w:hAnsi="Courier New"/>
          <w:noProof/>
          <w:snapToGrid w:val="0"/>
          <w:sz w:val="16"/>
        </w:rPr>
        <w:tab/>
      </w:r>
      <w:r w:rsidRPr="006E13CC">
        <w:rPr>
          <w:rFonts w:ascii="Courier New" w:eastAsia="宋体" w:hAnsi="Courier New"/>
          <w:noProof/>
          <w:snapToGrid w:val="0"/>
          <w:sz w:val="16"/>
        </w:rPr>
        <w:tab/>
      </w:r>
      <w:r w:rsidRPr="006E13CC">
        <w:rPr>
          <w:rFonts w:ascii="Courier New" w:eastAsia="宋体" w:hAnsi="Courier New"/>
          <w:noProof/>
          <w:snapToGrid w:val="0"/>
          <w:sz w:val="16"/>
        </w:rPr>
        <w:tab/>
      </w:r>
      <w:r w:rsidRPr="006E13CC">
        <w:rPr>
          <w:rFonts w:ascii="Courier New" w:eastAsia="宋体" w:hAnsi="Courier New"/>
          <w:noProof/>
          <w:snapToGrid w:val="0"/>
          <w:sz w:val="16"/>
        </w:rPr>
        <w:tab/>
        <w:t>OPTIONAL,</w:t>
      </w:r>
    </w:p>
    <w:p w14:paraId="7195A23F" w14:textId="77777777" w:rsidR="006E13CC" w:rsidRPr="006E13CC" w:rsidRDefault="006E13CC" w:rsidP="006E1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6E13CC">
        <w:rPr>
          <w:rFonts w:ascii="Courier New" w:eastAsia="宋体" w:hAnsi="Courier New"/>
          <w:noProof/>
          <w:snapToGrid w:val="0"/>
          <w:sz w:val="16"/>
        </w:rPr>
        <w:tab/>
        <w:t>periodicalReporting-r16</w:t>
      </w:r>
      <w:r w:rsidRPr="006E13CC">
        <w:rPr>
          <w:rFonts w:ascii="Courier New" w:eastAsia="宋体" w:hAnsi="Courier New"/>
          <w:noProof/>
          <w:snapToGrid w:val="0"/>
          <w:sz w:val="16"/>
        </w:rPr>
        <w:tab/>
      </w:r>
      <w:r w:rsidRPr="006E13CC">
        <w:rPr>
          <w:rFonts w:ascii="Courier New" w:eastAsia="宋体" w:hAnsi="Courier New"/>
          <w:noProof/>
          <w:snapToGrid w:val="0"/>
          <w:sz w:val="16"/>
        </w:rPr>
        <w:tab/>
      </w:r>
      <w:r w:rsidRPr="006E13CC">
        <w:rPr>
          <w:rFonts w:ascii="Courier New" w:eastAsia="宋体" w:hAnsi="Courier New"/>
          <w:noProof/>
          <w:snapToGrid w:val="0"/>
          <w:sz w:val="16"/>
        </w:rPr>
        <w:tab/>
      </w:r>
      <w:r w:rsidRPr="006E13CC">
        <w:rPr>
          <w:rFonts w:ascii="Courier New" w:eastAsia="宋体" w:hAnsi="Courier New"/>
          <w:noProof/>
          <w:snapToGrid w:val="0"/>
          <w:sz w:val="16"/>
        </w:rPr>
        <w:tab/>
        <w:t>ENUMERATED { supported }</w:t>
      </w:r>
      <w:r w:rsidRPr="006E13CC">
        <w:rPr>
          <w:rFonts w:ascii="Courier New" w:eastAsia="宋体" w:hAnsi="Courier New"/>
          <w:noProof/>
          <w:snapToGrid w:val="0"/>
          <w:sz w:val="16"/>
        </w:rPr>
        <w:tab/>
      </w:r>
      <w:r w:rsidRPr="006E13CC">
        <w:rPr>
          <w:rFonts w:ascii="Courier New" w:eastAsia="宋体" w:hAnsi="Courier New"/>
          <w:noProof/>
          <w:snapToGrid w:val="0"/>
          <w:sz w:val="16"/>
        </w:rPr>
        <w:tab/>
      </w:r>
      <w:r w:rsidRPr="006E13CC">
        <w:rPr>
          <w:rFonts w:ascii="Courier New" w:eastAsia="宋体" w:hAnsi="Courier New"/>
          <w:noProof/>
          <w:snapToGrid w:val="0"/>
          <w:sz w:val="16"/>
        </w:rPr>
        <w:tab/>
      </w:r>
      <w:r w:rsidRPr="006E13CC">
        <w:rPr>
          <w:rFonts w:ascii="Courier New" w:eastAsia="宋体" w:hAnsi="Courier New"/>
          <w:noProof/>
          <w:snapToGrid w:val="0"/>
          <w:sz w:val="16"/>
        </w:rPr>
        <w:tab/>
      </w:r>
      <w:r w:rsidRPr="006E13CC">
        <w:rPr>
          <w:rFonts w:ascii="Courier New" w:eastAsia="宋体" w:hAnsi="Courier New"/>
          <w:noProof/>
          <w:snapToGrid w:val="0"/>
          <w:sz w:val="16"/>
        </w:rPr>
        <w:tab/>
      </w:r>
      <w:r w:rsidRPr="006E13CC">
        <w:rPr>
          <w:rFonts w:ascii="Courier New" w:eastAsia="宋体" w:hAnsi="Courier New"/>
          <w:noProof/>
          <w:snapToGrid w:val="0"/>
          <w:sz w:val="16"/>
        </w:rPr>
        <w:tab/>
        <w:t>OPTIONAL,</w:t>
      </w:r>
    </w:p>
    <w:p w14:paraId="147E35D0" w14:textId="77777777" w:rsidR="006E13CC" w:rsidRPr="006E13CC" w:rsidRDefault="006E13CC" w:rsidP="006E1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6E13CC">
        <w:rPr>
          <w:rFonts w:ascii="Courier New" w:eastAsia="宋体" w:hAnsi="Courier New"/>
          <w:noProof/>
          <w:snapToGrid w:val="0"/>
          <w:sz w:val="16"/>
        </w:rPr>
        <w:tab/>
        <w:t>...</w:t>
      </w:r>
    </w:p>
    <w:p w14:paraId="48E327D5" w14:textId="77777777" w:rsidR="006E13CC" w:rsidRPr="006E13CC" w:rsidRDefault="006E13CC" w:rsidP="006E1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6E13CC">
        <w:rPr>
          <w:rFonts w:ascii="Courier New" w:eastAsia="宋体" w:hAnsi="Courier New"/>
          <w:noProof/>
          <w:snapToGrid w:val="0"/>
          <w:sz w:val="16"/>
        </w:rPr>
        <w:t>}</w:t>
      </w:r>
    </w:p>
    <w:p w14:paraId="4D7BE3DB" w14:textId="77777777" w:rsidR="006E13CC" w:rsidRPr="006E13CC" w:rsidRDefault="006E13CC" w:rsidP="006E1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E13CC">
        <w:rPr>
          <w:rFonts w:ascii="Courier New" w:eastAsia="宋体" w:hAnsi="Courier New"/>
          <w:noProof/>
          <w:sz w:val="16"/>
        </w:rPr>
        <w:t>-- ASN1STOP</w:t>
      </w:r>
    </w:p>
    <w:p w14:paraId="43179F3C" w14:textId="77777777" w:rsidR="006E13CC" w:rsidRDefault="006E13CC" w:rsidP="00AB66D7">
      <w:pPr>
        <w:rPr>
          <w:rFonts w:eastAsia="宋体"/>
          <w:lang w:val="en-US" w:eastAsia="zh-CN"/>
        </w:rPr>
      </w:pPr>
    </w:p>
    <w:p w14:paraId="15BF0C84" w14:textId="7B2F1595" w:rsidR="00AB66D7" w:rsidRDefault="00DD1431" w:rsidP="00AB66D7">
      <w:pPr>
        <w:rPr>
          <w:rFonts w:eastAsia="宋体"/>
          <w:lang w:val="en-US" w:eastAsia="zh-CN"/>
        </w:rPr>
      </w:pPr>
      <w:r>
        <w:rPr>
          <w:rFonts w:eastAsia="宋体"/>
          <w:lang w:val="en-US" w:eastAsia="zh-CN"/>
        </w:rPr>
        <w:t>I</w:t>
      </w:r>
      <w:r w:rsidR="006E13CC">
        <w:rPr>
          <w:rFonts w:eastAsia="宋体"/>
          <w:lang w:val="en-US" w:eastAsia="zh-CN"/>
        </w:rPr>
        <w:t>t may be possible that the band list UE supports transmission of SRS may not be exactly the same as the band list that UE support inter-frequency UE Rx – Tx time difference measurement</w:t>
      </w:r>
      <w:r w:rsidR="00EE6E26">
        <w:rPr>
          <w:rFonts w:eastAsia="宋体"/>
          <w:lang w:val="en-US" w:eastAsia="zh-CN"/>
        </w:rPr>
        <w:t xml:space="preserve"> for multi-RTT positioning</w:t>
      </w:r>
      <w:r w:rsidR="006E13CC">
        <w:rPr>
          <w:rFonts w:eastAsia="宋体"/>
          <w:lang w:val="en-US" w:eastAsia="zh-CN"/>
        </w:rPr>
        <w:t xml:space="preserve">, which means that if the FGs that we proposed previously is reported per band, </w:t>
      </w:r>
      <w:r w:rsidR="00EE6E26" w:rsidRPr="00EE6E26">
        <w:rPr>
          <w:rFonts w:eastAsia="宋体"/>
          <w:i/>
          <w:lang w:val="en-US" w:eastAsia="zh-CN"/>
        </w:rPr>
        <w:t>nr-UL-SRS-MeasCapability</w:t>
      </w:r>
      <w:r w:rsidR="006E13CC">
        <w:rPr>
          <w:rFonts w:eastAsia="宋体"/>
          <w:lang w:val="en-US" w:eastAsia="zh-CN"/>
        </w:rPr>
        <w:t xml:space="preserve"> may be different between </w:t>
      </w:r>
      <w:r w:rsidR="006E13CC" w:rsidRPr="00EE6E26">
        <w:rPr>
          <w:rFonts w:eastAsia="宋体"/>
          <w:i/>
          <w:lang w:val="en-US" w:eastAsia="zh-CN"/>
        </w:rPr>
        <w:t>UL-ProvideCapabilities</w:t>
      </w:r>
      <w:r w:rsidR="006E13CC">
        <w:rPr>
          <w:rFonts w:eastAsia="宋体"/>
          <w:lang w:val="en-US" w:eastAsia="zh-CN"/>
        </w:rPr>
        <w:t xml:space="preserve"> and </w:t>
      </w:r>
      <w:r w:rsidR="006E13CC" w:rsidRPr="00EE6E26">
        <w:rPr>
          <w:rFonts w:eastAsia="宋体"/>
          <w:i/>
          <w:lang w:val="en-US" w:eastAsia="zh-CN"/>
        </w:rPr>
        <w:t>NR-Multi-RTT-ProvideCapabilities</w:t>
      </w:r>
      <w:r w:rsidR="006E13CC">
        <w:rPr>
          <w:rFonts w:eastAsia="宋体"/>
          <w:lang w:val="en-US" w:eastAsia="zh-CN"/>
        </w:rPr>
        <w:t>.</w:t>
      </w:r>
    </w:p>
    <w:p w14:paraId="763A864A" w14:textId="772EBDE4" w:rsidR="006E13CC" w:rsidRPr="006E13CC" w:rsidRDefault="006E13CC" w:rsidP="00AB66D7">
      <w:pPr>
        <w:rPr>
          <w:rFonts w:eastAsia="宋体"/>
          <w:lang w:val="en-US" w:eastAsia="zh-CN"/>
        </w:rPr>
      </w:pPr>
      <w:r w:rsidRPr="007373FF">
        <w:rPr>
          <w:rFonts w:ascii="Arial" w:eastAsia="宋体" w:hAnsi="Arial" w:cs="Arial"/>
          <w:b/>
          <w:lang w:val="en-US" w:eastAsia="zh-CN"/>
        </w:rPr>
        <w:t xml:space="preserve">Proposal </w:t>
      </w:r>
      <w:r>
        <w:rPr>
          <w:rFonts w:ascii="Arial" w:eastAsia="宋体" w:hAnsi="Arial" w:cs="Arial"/>
          <w:b/>
          <w:lang w:val="en-US" w:eastAsia="zh-CN"/>
        </w:rPr>
        <w:t>3</w:t>
      </w:r>
      <w:r w:rsidRPr="007373FF">
        <w:rPr>
          <w:rFonts w:ascii="Arial" w:eastAsia="宋体" w:hAnsi="Arial" w:cs="Arial"/>
          <w:b/>
          <w:lang w:val="en-US" w:eastAsia="zh-CN"/>
        </w:rPr>
        <w:t>:</w:t>
      </w:r>
      <w:r>
        <w:rPr>
          <w:rFonts w:ascii="Arial" w:eastAsia="宋体" w:hAnsi="Arial" w:cs="Arial"/>
          <w:b/>
          <w:lang w:val="en-US" w:eastAsia="zh-CN"/>
        </w:rPr>
        <w:t xml:space="preserve"> If reporting of SRS capability</w:t>
      </w:r>
      <w:r w:rsidR="00EB344E">
        <w:rPr>
          <w:rFonts w:ascii="Arial" w:eastAsia="宋体" w:hAnsi="Arial" w:cs="Arial"/>
          <w:b/>
          <w:lang w:val="en-US" w:eastAsia="zh-CN"/>
        </w:rPr>
        <w:t xml:space="preserve"> from UE to LMF</w:t>
      </w:r>
      <w:r>
        <w:rPr>
          <w:rFonts w:ascii="Arial" w:eastAsia="宋体" w:hAnsi="Arial" w:cs="Arial"/>
          <w:b/>
          <w:lang w:val="en-US" w:eastAsia="zh-CN"/>
        </w:rPr>
        <w:t xml:space="preserve"> is indeed necessary, and 3 FGs in Proposal 2 are reported </w:t>
      </w:r>
      <w:r w:rsidRPr="003A5757">
        <w:rPr>
          <w:rFonts w:ascii="Arial" w:eastAsia="宋体" w:hAnsi="Arial" w:cs="Arial"/>
          <w:b/>
          <w:lang w:val="en-US" w:eastAsia="zh-CN"/>
        </w:rPr>
        <w:t>per band, k</w:t>
      </w:r>
      <w:r>
        <w:rPr>
          <w:rFonts w:ascii="Arial" w:eastAsia="宋体" w:hAnsi="Arial" w:cs="Arial"/>
          <w:b/>
          <w:lang w:val="en-US" w:eastAsia="zh-CN"/>
        </w:rPr>
        <w:t xml:space="preserve">eep the current structure of duplicated </w:t>
      </w:r>
      <w:r w:rsidR="00EE6E26">
        <w:rPr>
          <w:rFonts w:ascii="Arial" w:eastAsia="宋体" w:hAnsi="Arial" w:cs="Arial"/>
          <w:b/>
          <w:lang w:val="en-US" w:eastAsia="zh-CN"/>
        </w:rPr>
        <w:t>fields</w:t>
      </w:r>
      <w:r>
        <w:rPr>
          <w:rFonts w:ascii="Arial" w:eastAsia="宋体" w:hAnsi="Arial" w:cs="Arial"/>
          <w:b/>
          <w:lang w:val="en-US" w:eastAsia="zh-CN"/>
        </w:rPr>
        <w:t xml:space="preserve"> in </w:t>
      </w:r>
      <w:r>
        <w:rPr>
          <w:rFonts w:ascii="Arial" w:eastAsia="宋体" w:hAnsi="Arial" w:cs="Arial"/>
          <w:b/>
          <w:i/>
          <w:lang w:val="en-US" w:eastAsia="zh-CN"/>
        </w:rPr>
        <w:t>NR-UL-ProvideCapabilities</w:t>
      </w:r>
      <w:r>
        <w:rPr>
          <w:rFonts w:ascii="Arial" w:eastAsia="宋体" w:hAnsi="Arial" w:cs="Arial"/>
          <w:b/>
          <w:lang w:val="en-US" w:eastAsia="zh-CN"/>
        </w:rPr>
        <w:t xml:space="preserve"> and </w:t>
      </w:r>
      <w:r>
        <w:rPr>
          <w:rFonts w:ascii="Arial" w:eastAsia="宋体" w:hAnsi="Arial" w:cs="Arial"/>
          <w:b/>
          <w:i/>
          <w:lang w:val="en-US" w:eastAsia="zh-CN"/>
        </w:rPr>
        <w:t>NR-Multi-RTT-ProvideCapabilities</w:t>
      </w:r>
      <w:r>
        <w:rPr>
          <w:rFonts w:ascii="Arial" w:eastAsia="宋体" w:hAnsi="Arial" w:cs="Arial"/>
          <w:b/>
          <w:lang w:val="en-US" w:eastAsia="zh-CN"/>
        </w:rPr>
        <w:t>.</w:t>
      </w:r>
    </w:p>
    <w:p w14:paraId="149D8C5D" w14:textId="087929E6" w:rsidR="00FC3356" w:rsidRPr="007373FF" w:rsidRDefault="001D7BC3" w:rsidP="004856D9">
      <w:pPr>
        <w:pStyle w:val="1"/>
        <w:jc w:val="both"/>
        <w:rPr>
          <w:rFonts w:cs="Arial"/>
          <w:lang w:val="en-US" w:eastAsia="zh-CN"/>
        </w:rPr>
      </w:pPr>
      <w:r w:rsidRPr="007373FF">
        <w:rPr>
          <w:rFonts w:cs="Arial"/>
          <w:lang w:val="en-US" w:eastAsia="zh-CN"/>
        </w:rPr>
        <w:t>3</w:t>
      </w:r>
      <w:r w:rsidRPr="007373FF">
        <w:rPr>
          <w:rFonts w:cs="Arial"/>
          <w:lang w:val="en-US" w:eastAsia="zh-CN"/>
        </w:rPr>
        <w:tab/>
        <w:t>Conclusions</w:t>
      </w:r>
    </w:p>
    <w:p w14:paraId="629D1729" w14:textId="029B654B" w:rsidR="00217D88" w:rsidRDefault="006E13CC" w:rsidP="007D1973">
      <w:pPr>
        <w:rPr>
          <w:rFonts w:ascii="Arial" w:eastAsia="宋体" w:hAnsi="Arial" w:cs="Arial"/>
          <w:lang w:eastAsia="zh-CN"/>
        </w:rPr>
      </w:pPr>
      <w:r>
        <w:rPr>
          <w:rFonts w:ascii="Arial" w:eastAsia="宋体" w:hAnsi="Arial" w:cs="Arial" w:hint="eastAsia"/>
          <w:lang w:eastAsia="zh-CN"/>
        </w:rPr>
        <w:t>B</w:t>
      </w:r>
      <w:r>
        <w:rPr>
          <w:rFonts w:ascii="Arial" w:eastAsia="宋体" w:hAnsi="Arial" w:cs="Arial"/>
          <w:lang w:eastAsia="zh-CN"/>
        </w:rPr>
        <w:t>ased on the discussion, we have the following observations and proposals.</w:t>
      </w:r>
    </w:p>
    <w:p w14:paraId="761BCD01" w14:textId="77777777" w:rsidR="006E13CC" w:rsidRPr="007373FF" w:rsidRDefault="006E13CC" w:rsidP="006E13CC">
      <w:pPr>
        <w:rPr>
          <w:rFonts w:ascii="Arial" w:eastAsia="宋体" w:hAnsi="Arial" w:cs="Arial"/>
          <w:b/>
          <w:lang w:val="en-US" w:eastAsia="zh-CN"/>
        </w:rPr>
      </w:pPr>
      <w:r w:rsidRPr="007373FF">
        <w:rPr>
          <w:rFonts w:ascii="Arial" w:eastAsia="宋体" w:hAnsi="Arial" w:cs="Arial"/>
          <w:b/>
          <w:lang w:val="en-US" w:eastAsia="zh-CN"/>
        </w:rPr>
        <w:t>Observation 1: LMF may infer UE su</w:t>
      </w:r>
      <w:bookmarkStart w:id="1" w:name="_GoBack"/>
      <w:bookmarkEnd w:id="1"/>
      <w:r w:rsidRPr="007373FF">
        <w:rPr>
          <w:rFonts w:ascii="Arial" w:eastAsia="宋体" w:hAnsi="Arial" w:cs="Arial"/>
          <w:b/>
          <w:lang w:val="en-US" w:eastAsia="zh-CN"/>
        </w:rPr>
        <w:t>pports SRS for positioning through UE report of supporting multi-RTT positioning.</w:t>
      </w:r>
    </w:p>
    <w:p w14:paraId="18050C10" w14:textId="77777777" w:rsidR="006E13CC" w:rsidRPr="007373FF" w:rsidRDefault="006E13CC" w:rsidP="006E13CC">
      <w:pPr>
        <w:rPr>
          <w:rFonts w:ascii="Arial" w:eastAsia="宋体" w:hAnsi="Arial" w:cs="Arial"/>
          <w:b/>
          <w:lang w:val="en-US" w:eastAsia="zh-CN"/>
        </w:rPr>
      </w:pPr>
      <w:r w:rsidRPr="007373FF">
        <w:rPr>
          <w:rFonts w:ascii="Arial" w:eastAsia="宋体" w:hAnsi="Arial" w:cs="Arial"/>
          <w:b/>
          <w:lang w:val="en-US" w:eastAsia="zh-CN"/>
        </w:rPr>
        <w:t>Observation 2: LMF knowing UE supporting additional features for SRS for positioning, e.g. spatial relation toward non-serving cells, cannot eliminate the possibility of an invalid recommendation of spatial relation for SRS.</w:t>
      </w:r>
    </w:p>
    <w:p w14:paraId="13DC7E67" w14:textId="77777777" w:rsidR="00EE6E26" w:rsidRPr="007373FF" w:rsidRDefault="006E13CC" w:rsidP="00EE6E26">
      <w:pPr>
        <w:rPr>
          <w:rFonts w:ascii="Arial" w:eastAsia="宋体" w:hAnsi="Arial" w:cs="Arial"/>
          <w:lang w:val="en-US" w:eastAsia="zh-CN"/>
        </w:rPr>
      </w:pPr>
      <w:r w:rsidRPr="007373FF">
        <w:rPr>
          <w:rFonts w:ascii="Arial" w:eastAsia="宋体" w:hAnsi="Arial" w:cs="Arial"/>
          <w:b/>
          <w:lang w:val="en-US" w:eastAsia="zh-CN"/>
        </w:rPr>
        <w:t xml:space="preserve">Observation 3: </w:t>
      </w:r>
      <w:r w:rsidR="00EE6E26" w:rsidRPr="007373FF">
        <w:rPr>
          <w:rFonts w:ascii="Arial" w:eastAsia="宋体" w:hAnsi="Arial" w:cs="Arial"/>
          <w:b/>
          <w:lang w:val="en-US" w:eastAsia="zh-CN"/>
        </w:rPr>
        <w:t xml:space="preserve">Radio capability exposure to 5GC may </w:t>
      </w:r>
      <w:r w:rsidR="00EE6E26">
        <w:rPr>
          <w:rFonts w:ascii="Arial" w:eastAsia="宋体" w:hAnsi="Arial" w:cs="Arial"/>
          <w:b/>
          <w:lang w:val="en-US" w:eastAsia="zh-CN"/>
        </w:rPr>
        <w:t>have some privacy problems</w:t>
      </w:r>
      <w:r w:rsidR="00EE6E26" w:rsidRPr="007373FF">
        <w:rPr>
          <w:rFonts w:ascii="Arial" w:eastAsia="宋体" w:hAnsi="Arial" w:cs="Arial"/>
          <w:b/>
          <w:lang w:val="en-US" w:eastAsia="zh-CN"/>
        </w:rPr>
        <w:t>.</w:t>
      </w:r>
    </w:p>
    <w:p w14:paraId="3E8E3354" w14:textId="1DBDC287" w:rsidR="006E13CC" w:rsidRDefault="006E13CC" w:rsidP="006E13CC">
      <w:pPr>
        <w:rPr>
          <w:rFonts w:ascii="Arial" w:eastAsia="宋体" w:hAnsi="Arial" w:cs="Arial"/>
          <w:b/>
          <w:lang w:val="en-US" w:eastAsia="zh-CN"/>
        </w:rPr>
      </w:pPr>
      <w:r w:rsidRPr="007373FF">
        <w:rPr>
          <w:rFonts w:ascii="Arial" w:eastAsia="宋体" w:hAnsi="Arial" w:cs="Arial"/>
          <w:b/>
          <w:lang w:val="en-US" w:eastAsia="zh-CN"/>
        </w:rPr>
        <w:t>Observation 4: LPP does not have feature set structure, and introducing that into LPP will have impact on the ASN.1 freeze timeline.</w:t>
      </w:r>
    </w:p>
    <w:p w14:paraId="03E06875" w14:textId="77777777" w:rsidR="003478FA" w:rsidRPr="007373FF" w:rsidRDefault="003478FA" w:rsidP="003478FA">
      <w:pPr>
        <w:rPr>
          <w:rFonts w:ascii="Arial" w:eastAsia="宋体" w:hAnsi="Arial" w:cs="Arial"/>
          <w:b/>
          <w:lang w:val="en-US" w:eastAsia="zh-CN"/>
        </w:rPr>
      </w:pPr>
      <w:r w:rsidRPr="007373FF">
        <w:rPr>
          <w:rFonts w:ascii="Arial" w:eastAsia="宋体" w:hAnsi="Arial" w:cs="Arial"/>
          <w:b/>
          <w:lang w:val="en-US" w:eastAsia="zh-CN"/>
        </w:rPr>
        <w:t>Proposal 1:</w:t>
      </w:r>
      <w:r>
        <w:rPr>
          <w:rFonts w:ascii="Arial" w:eastAsia="宋体" w:hAnsi="Arial" w:cs="Arial"/>
          <w:b/>
          <w:lang w:val="en-US" w:eastAsia="zh-CN"/>
        </w:rPr>
        <w:t xml:space="preserve"> UE</w:t>
      </w:r>
      <w:r w:rsidRPr="007373FF">
        <w:rPr>
          <w:rFonts w:ascii="Arial" w:eastAsia="宋体" w:hAnsi="Arial" w:cs="Arial"/>
          <w:b/>
          <w:lang w:val="en-US" w:eastAsia="zh-CN"/>
        </w:rPr>
        <w:t xml:space="preserve"> does not need to </w:t>
      </w:r>
      <w:r>
        <w:rPr>
          <w:rFonts w:ascii="Arial" w:eastAsia="宋体" w:hAnsi="Arial" w:cs="Arial"/>
          <w:b/>
          <w:lang w:val="en-US" w:eastAsia="zh-CN"/>
        </w:rPr>
        <w:t>send</w:t>
      </w:r>
      <w:r w:rsidRPr="007373FF">
        <w:rPr>
          <w:rFonts w:ascii="Arial" w:eastAsia="宋体" w:hAnsi="Arial" w:cs="Arial"/>
          <w:b/>
          <w:lang w:val="en-US" w:eastAsia="zh-CN"/>
        </w:rPr>
        <w:t xml:space="preserve"> the SRS capability</w:t>
      </w:r>
      <w:r>
        <w:rPr>
          <w:rFonts w:ascii="Arial" w:eastAsia="宋体" w:hAnsi="Arial" w:cs="Arial"/>
          <w:b/>
          <w:lang w:val="en-US" w:eastAsia="zh-CN"/>
        </w:rPr>
        <w:t xml:space="preserve"> to LMF. </w:t>
      </w:r>
    </w:p>
    <w:p w14:paraId="369804A1" w14:textId="77777777" w:rsidR="003478FA" w:rsidRDefault="003478FA" w:rsidP="003478FA">
      <w:pPr>
        <w:rPr>
          <w:rFonts w:ascii="Arial" w:eastAsia="宋体" w:hAnsi="Arial" w:cs="Arial"/>
          <w:b/>
          <w:lang w:val="en-US" w:eastAsia="zh-CN"/>
        </w:rPr>
      </w:pPr>
      <w:r w:rsidRPr="007373FF">
        <w:rPr>
          <w:rFonts w:ascii="Arial" w:eastAsia="宋体" w:hAnsi="Arial" w:cs="Arial"/>
          <w:b/>
          <w:lang w:val="en-US" w:eastAsia="zh-CN"/>
        </w:rPr>
        <w:t xml:space="preserve">Proposal </w:t>
      </w:r>
      <w:r>
        <w:rPr>
          <w:rFonts w:ascii="Arial" w:eastAsia="宋体" w:hAnsi="Arial" w:cs="Arial"/>
          <w:b/>
          <w:lang w:val="en-US" w:eastAsia="zh-CN"/>
        </w:rPr>
        <w:t>2</w:t>
      </w:r>
      <w:r w:rsidRPr="007373FF">
        <w:rPr>
          <w:rFonts w:ascii="Arial" w:eastAsia="宋体" w:hAnsi="Arial" w:cs="Arial"/>
          <w:b/>
          <w:lang w:val="en-US" w:eastAsia="zh-CN"/>
        </w:rPr>
        <w:t>:</w:t>
      </w:r>
      <w:r>
        <w:rPr>
          <w:rFonts w:ascii="Arial" w:eastAsia="宋体" w:hAnsi="Arial" w:cs="Arial"/>
          <w:b/>
          <w:lang w:val="en-US" w:eastAsia="zh-CN"/>
        </w:rPr>
        <w:t xml:space="preserve"> If reporting of SRS capability from UE to LMF is indeed necessary, we suggest only to introduce the following FGs, reported by single bit per FG with the reporting granularity of per band or per UE.</w:t>
      </w:r>
    </w:p>
    <w:p w14:paraId="00F66F4E" w14:textId="77777777" w:rsidR="003478FA" w:rsidRPr="00AB66D7" w:rsidRDefault="003478FA" w:rsidP="003478FA">
      <w:pPr>
        <w:pStyle w:val="af"/>
        <w:numPr>
          <w:ilvl w:val="0"/>
          <w:numId w:val="22"/>
        </w:numPr>
        <w:ind w:firstLineChars="0"/>
        <w:rPr>
          <w:rFonts w:ascii="Arial" w:eastAsia="宋体" w:hAnsi="Arial" w:cs="Arial"/>
          <w:b/>
          <w:lang w:val="en-US" w:eastAsia="zh-CN"/>
        </w:rPr>
      </w:pPr>
      <w:r w:rsidRPr="00AB66D7">
        <w:rPr>
          <w:rFonts w:ascii="Arial" w:eastAsia="宋体" w:hAnsi="Arial" w:cs="Arial"/>
          <w:b/>
          <w:lang w:val="en-US" w:eastAsia="zh-CN"/>
        </w:rPr>
        <w:t>FG13-x1: Support of SP positioning SRS (Support at least one SP SRS resource)</w:t>
      </w:r>
    </w:p>
    <w:p w14:paraId="0918BC83" w14:textId="77777777" w:rsidR="003478FA" w:rsidRPr="00AB66D7" w:rsidRDefault="003478FA" w:rsidP="003478FA">
      <w:pPr>
        <w:pStyle w:val="af"/>
        <w:numPr>
          <w:ilvl w:val="0"/>
          <w:numId w:val="22"/>
        </w:numPr>
        <w:ind w:firstLineChars="0"/>
        <w:rPr>
          <w:rFonts w:ascii="Arial" w:eastAsia="宋体" w:hAnsi="Arial" w:cs="Arial"/>
          <w:b/>
          <w:lang w:val="en-US" w:eastAsia="zh-CN"/>
        </w:rPr>
      </w:pPr>
      <w:r w:rsidRPr="00AB66D7">
        <w:rPr>
          <w:rFonts w:ascii="Arial" w:eastAsia="宋体" w:hAnsi="Arial" w:cs="Arial"/>
          <w:b/>
          <w:lang w:val="en-US" w:eastAsia="zh-CN"/>
        </w:rPr>
        <w:t>FG13-x2: Support of spatial relation of SSB from a non-serving cell for positioning SRS</w:t>
      </w:r>
    </w:p>
    <w:p w14:paraId="15049169" w14:textId="77777777" w:rsidR="003478FA" w:rsidRPr="00AB66D7" w:rsidRDefault="003478FA" w:rsidP="003478FA">
      <w:pPr>
        <w:pStyle w:val="af"/>
        <w:numPr>
          <w:ilvl w:val="0"/>
          <w:numId w:val="22"/>
        </w:numPr>
        <w:ind w:firstLineChars="0"/>
        <w:rPr>
          <w:rFonts w:ascii="Arial" w:eastAsia="宋体" w:hAnsi="Arial" w:cs="Arial"/>
          <w:b/>
          <w:lang w:val="en-US" w:eastAsia="zh-CN"/>
        </w:rPr>
      </w:pPr>
      <w:r w:rsidRPr="00AB66D7">
        <w:rPr>
          <w:rFonts w:ascii="Arial" w:eastAsia="宋体" w:hAnsi="Arial" w:cs="Arial"/>
          <w:b/>
          <w:lang w:val="en-US" w:eastAsia="zh-CN"/>
        </w:rPr>
        <w:t>FG13-x</w:t>
      </w:r>
      <w:r>
        <w:rPr>
          <w:rFonts w:ascii="Arial" w:eastAsia="宋体" w:hAnsi="Arial" w:cs="Arial"/>
          <w:b/>
          <w:lang w:val="en-US" w:eastAsia="zh-CN"/>
        </w:rPr>
        <w:t>3</w:t>
      </w:r>
      <w:r w:rsidRPr="00AB66D7">
        <w:rPr>
          <w:rFonts w:ascii="Arial" w:eastAsia="宋体" w:hAnsi="Arial" w:cs="Arial"/>
          <w:b/>
          <w:lang w:val="en-US" w:eastAsia="zh-CN"/>
        </w:rPr>
        <w:t>: Support of spatial relation of DL PRS from a non-serving cell for positioning SRS</w:t>
      </w:r>
    </w:p>
    <w:p w14:paraId="0BD00992" w14:textId="77777777" w:rsidR="00F902F0" w:rsidRPr="003A5757" w:rsidRDefault="00F902F0" w:rsidP="003A5757">
      <w:pPr>
        <w:rPr>
          <w:rFonts w:eastAsia="宋体"/>
          <w:lang w:val="en-US" w:eastAsia="zh-CN"/>
        </w:rPr>
      </w:pPr>
      <w:r w:rsidRPr="003A5757">
        <w:rPr>
          <w:rFonts w:ascii="Arial" w:eastAsia="宋体" w:hAnsi="Arial" w:cs="Arial"/>
          <w:b/>
          <w:lang w:val="en-US" w:eastAsia="zh-CN"/>
        </w:rPr>
        <w:t xml:space="preserve">Proposal 3: If reporting of SRS capability from UE to LMF is indeed necessary, and 3 FGs in Proposal 2 are reported per band, keep the current structure of duplicated fields in </w:t>
      </w:r>
      <w:r w:rsidRPr="003A5757">
        <w:rPr>
          <w:rFonts w:ascii="Arial" w:eastAsia="宋体" w:hAnsi="Arial" w:cs="Arial"/>
          <w:b/>
          <w:i/>
          <w:lang w:val="en-US" w:eastAsia="zh-CN"/>
        </w:rPr>
        <w:t>NR-UL-ProvideCapabilities</w:t>
      </w:r>
      <w:r w:rsidRPr="003A5757">
        <w:rPr>
          <w:rFonts w:ascii="Arial" w:eastAsia="宋体" w:hAnsi="Arial" w:cs="Arial"/>
          <w:b/>
          <w:lang w:val="en-US" w:eastAsia="zh-CN"/>
        </w:rPr>
        <w:t xml:space="preserve"> and </w:t>
      </w:r>
      <w:r w:rsidRPr="003A5757">
        <w:rPr>
          <w:rFonts w:ascii="Arial" w:eastAsia="宋体" w:hAnsi="Arial" w:cs="Arial"/>
          <w:b/>
          <w:i/>
          <w:lang w:val="en-US" w:eastAsia="zh-CN"/>
        </w:rPr>
        <w:t>NR-Multi-RTT-ProvideCapabilities</w:t>
      </w:r>
      <w:r w:rsidRPr="003A5757">
        <w:rPr>
          <w:rFonts w:ascii="Arial" w:eastAsia="宋体" w:hAnsi="Arial" w:cs="Arial"/>
          <w:b/>
          <w:lang w:val="en-US" w:eastAsia="zh-CN"/>
        </w:rPr>
        <w:t>.</w:t>
      </w:r>
    </w:p>
    <w:p w14:paraId="1E899EF4" w14:textId="77777777" w:rsidR="006E13CC" w:rsidRPr="00535D64" w:rsidRDefault="006E13CC" w:rsidP="007D1973">
      <w:pPr>
        <w:rPr>
          <w:rFonts w:ascii="Arial" w:eastAsia="宋体" w:hAnsi="Arial" w:cs="Arial"/>
          <w:lang w:val="en-US" w:eastAsia="zh-CN"/>
        </w:rPr>
      </w:pPr>
    </w:p>
    <w:p w14:paraId="56DACC97" w14:textId="77777777" w:rsidR="008A48D8" w:rsidRPr="007373FF" w:rsidRDefault="001D7BC3">
      <w:pPr>
        <w:pStyle w:val="1"/>
        <w:jc w:val="both"/>
        <w:rPr>
          <w:rFonts w:cs="Arial"/>
          <w:lang w:val="en-US"/>
        </w:rPr>
      </w:pPr>
      <w:r w:rsidRPr="007373FF">
        <w:rPr>
          <w:rFonts w:cs="Arial"/>
          <w:lang w:val="en-US"/>
        </w:rPr>
        <w:t>4</w:t>
      </w:r>
      <w:r w:rsidRPr="007373FF">
        <w:rPr>
          <w:rFonts w:cs="Arial"/>
          <w:lang w:val="en-US"/>
        </w:rPr>
        <w:tab/>
        <w:t>References</w:t>
      </w:r>
    </w:p>
    <w:p w14:paraId="621232A4" w14:textId="71FC5BFA" w:rsidR="00905D45" w:rsidRPr="007373FF" w:rsidRDefault="006737E9" w:rsidP="00595D6B">
      <w:pPr>
        <w:pStyle w:val="a6"/>
        <w:numPr>
          <w:ilvl w:val="0"/>
          <w:numId w:val="4"/>
        </w:numPr>
        <w:tabs>
          <w:tab w:val="left" w:pos="420"/>
        </w:tabs>
        <w:spacing w:afterLines="50" w:after="120"/>
        <w:jc w:val="both"/>
        <w:rPr>
          <w:rFonts w:ascii="Arial" w:eastAsia="宋体" w:hAnsi="Arial" w:cs="Arial"/>
          <w:bCs/>
          <w:lang w:eastAsia="zh-CN"/>
        </w:rPr>
      </w:pPr>
      <w:bookmarkStart w:id="2" w:name="_Ref40888705"/>
      <w:r w:rsidRPr="007373FF">
        <w:rPr>
          <w:rFonts w:ascii="Arial" w:eastAsia="宋体" w:hAnsi="Arial" w:cs="Arial"/>
          <w:bCs/>
          <w:lang w:eastAsia="zh-CN"/>
        </w:rPr>
        <w:t>3GPP R1-2003072, LS on Rel-16 RAN1 UE features lists for NR, RAN1, RAN1#100bis-e, e-Meeting, 20</w:t>
      </w:r>
      <w:r w:rsidRPr="007373FF">
        <w:rPr>
          <w:rFonts w:ascii="Arial" w:eastAsia="宋体" w:hAnsi="Arial" w:cs="Arial"/>
          <w:bCs/>
          <w:vertAlign w:val="superscript"/>
          <w:lang w:eastAsia="zh-CN"/>
        </w:rPr>
        <w:t>th</w:t>
      </w:r>
      <w:r w:rsidRPr="007373FF">
        <w:rPr>
          <w:rFonts w:ascii="Arial" w:eastAsia="宋体" w:hAnsi="Arial" w:cs="Arial"/>
          <w:bCs/>
          <w:lang w:eastAsia="zh-CN"/>
        </w:rPr>
        <w:t xml:space="preserve"> – 30</w:t>
      </w:r>
      <w:r w:rsidRPr="007373FF">
        <w:rPr>
          <w:rFonts w:ascii="Arial" w:eastAsia="宋体" w:hAnsi="Arial" w:cs="Arial"/>
          <w:bCs/>
          <w:vertAlign w:val="superscript"/>
          <w:lang w:eastAsia="zh-CN"/>
        </w:rPr>
        <w:t>th</w:t>
      </w:r>
      <w:r w:rsidRPr="007373FF">
        <w:rPr>
          <w:rFonts w:ascii="Arial" w:eastAsia="宋体" w:hAnsi="Arial" w:cs="Arial"/>
          <w:bCs/>
          <w:lang w:eastAsia="zh-CN"/>
        </w:rPr>
        <w:t xml:space="preserve"> April, 2020.</w:t>
      </w:r>
      <w:bookmarkEnd w:id="2"/>
    </w:p>
    <w:p w14:paraId="0CC66238" w14:textId="49F8EA7F" w:rsidR="006737E9" w:rsidRPr="007373FF" w:rsidRDefault="006737E9" w:rsidP="00595D6B">
      <w:pPr>
        <w:pStyle w:val="a6"/>
        <w:numPr>
          <w:ilvl w:val="0"/>
          <w:numId w:val="4"/>
        </w:numPr>
        <w:tabs>
          <w:tab w:val="left" w:pos="420"/>
        </w:tabs>
        <w:spacing w:afterLines="50" w:after="120"/>
        <w:jc w:val="both"/>
        <w:rPr>
          <w:rFonts w:ascii="Arial" w:eastAsia="宋体" w:hAnsi="Arial" w:cs="Arial"/>
          <w:bCs/>
          <w:lang w:eastAsia="zh-CN"/>
        </w:rPr>
      </w:pPr>
      <w:bookmarkStart w:id="3" w:name="_Ref40888708"/>
      <w:r w:rsidRPr="007373FF">
        <w:rPr>
          <w:rFonts w:ascii="Arial" w:eastAsia="宋体" w:hAnsi="Arial" w:cs="Arial"/>
          <w:bCs/>
          <w:lang w:eastAsia="zh-CN"/>
        </w:rPr>
        <w:lastRenderedPageBreak/>
        <w:t>3GPP R1-2003073, RAN1 UE features list for Rel-16 NR after RAN1#100bis-E, AT&amp;T, NTT DOCOMO, RAN1#100bis-e, e-Meeting, 20</w:t>
      </w:r>
      <w:r w:rsidRPr="007373FF">
        <w:rPr>
          <w:rFonts w:ascii="Arial" w:eastAsia="宋体" w:hAnsi="Arial" w:cs="Arial"/>
          <w:bCs/>
          <w:vertAlign w:val="superscript"/>
          <w:lang w:eastAsia="zh-CN"/>
        </w:rPr>
        <w:t>th</w:t>
      </w:r>
      <w:r w:rsidRPr="007373FF">
        <w:rPr>
          <w:rFonts w:ascii="Arial" w:eastAsia="宋体" w:hAnsi="Arial" w:cs="Arial"/>
          <w:bCs/>
          <w:lang w:eastAsia="zh-CN"/>
        </w:rPr>
        <w:t xml:space="preserve"> – 30</w:t>
      </w:r>
      <w:r w:rsidRPr="007373FF">
        <w:rPr>
          <w:rFonts w:ascii="Arial" w:eastAsia="宋体" w:hAnsi="Arial" w:cs="Arial"/>
          <w:bCs/>
          <w:vertAlign w:val="superscript"/>
          <w:lang w:eastAsia="zh-CN"/>
        </w:rPr>
        <w:t>th</w:t>
      </w:r>
      <w:r w:rsidRPr="007373FF">
        <w:rPr>
          <w:rFonts w:ascii="Arial" w:eastAsia="宋体" w:hAnsi="Arial" w:cs="Arial"/>
          <w:bCs/>
          <w:lang w:eastAsia="zh-CN"/>
        </w:rPr>
        <w:t xml:space="preserve"> April, 2020.</w:t>
      </w:r>
      <w:bookmarkEnd w:id="3"/>
    </w:p>
    <w:p w14:paraId="79618678" w14:textId="10B3EE4C" w:rsidR="006737E9" w:rsidRPr="007373FF" w:rsidRDefault="006737E9" w:rsidP="00595D6B">
      <w:pPr>
        <w:pStyle w:val="a6"/>
        <w:numPr>
          <w:ilvl w:val="0"/>
          <w:numId w:val="4"/>
        </w:numPr>
        <w:tabs>
          <w:tab w:val="left" w:pos="420"/>
        </w:tabs>
        <w:spacing w:afterLines="50" w:after="120"/>
        <w:jc w:val="both"/>
        <w:rPr>
          <w:rFonts w:ascii="Arial" w:eastAsia="宋体" w:hAnsi="Arial" w:cs="Arial"/>
          <w:bCs/>
          <w:lang w:eastAsia="zh-CN"/>
        </w:rPr>
      </w:pPr>
      <w:bookmarkStart w:id="4" w:name="_Ref40888810"/>
      <w:r w:rsidRPr="007373FF">
        <w:rPr>
          <w:rFonts w:ascii="Arial" w:eastAsia="宋体" w:hAnsi="Arial" w:cs="Arial"/>
          <w:bCs/>
          <w:lang w:eastAsia="zh-CN"/>
        </w:rPr>
        <w:t xml:space="preserve">3GPP </w:t>
      </w:r>
      <w:r w:rsidRPr="007373FF">
        <w:rPr>
          <w:rFonts w:ascii="Arial" w:hAnsi="Arial" w:cs="Arial"/>
          <w:lang w:eastAsia="x-none"/>
        </w:rPr>
        <w:t>R1-2003201, Summary on email discussion [100b-e-NR-UEFeatures-Remaining] NR positioning</w:t>
      </w:r>
      <w:bookmarkEnd w:id="4"/>
      <w:r w:rsidRPr="007373FF">
        <w:rPr>
          <w:rFonts w:ascii="Arial" w:hAnsi="Arial" w:cs="Arial"/>
          <w:lang w:eastAsia="x-none"/>
        </w:rPr>
        <w:t xml:space="preserve">, </w:t>
      </w:r>
      <w:r w:rsidRPr="007373FF">
        <w:rPr>
          <w:rFonts w:ascii="Arial" w:eastAsia="宋体" w:hAnsi="Arial" w:cs="Arial"/>
          <w:bCs/>
          <w:lang w:eastAsia="zh-CN"/>
        </w:rPr>
        <w:t>NTT DOCOMO, RAN1#100bis-e, e-Meeting, 20</w:t>
      </w:r>
      <w:r w:rsidRPr="007373FF">
        <w:rPr>
          <w:rFonts w:ascii="Arial" w:eastAsia="宋体" w:hAnsi="Arial" w:cs="Arial"/>
          <w:bCs/>
          <w:vertAlign w:val="superscript"/>
          <w:lang w:eastAsia="zh-CN"/>
        </w:rPr>
        <w:t>th</w:t>
      </w:r>
      <w:r w:rsidRPr="007373FF">
        <w:rPr>
          <w:rFonts w:ascii="Arial" w:eastAsia="宋体" w:hAnsi="Arial" w:cs="Arial"/>
          <w:bCs/>
          <w:lang w:eastAsia="zh-CN"/>
        </w:rPr>
        <w:t xml:space="preserve"> – 30</w:t>
      </w:r>
      <w:r w:rsidRPr="007373FF">
        <w:rPr>
          <w:rFonts w:ascii="Arial" w:eastAsia="宋体" w:hAnsi="Arial" w:cs="Arial"/>
          <w:bCs/>
          <w:vertAlign w:val="superscript"/>
          <w:lang w:eastAsia="zh-CN"/>
        </w:rPr>
        <w:t>th</w:t>
      </w:r>
      <w:r w:rsidRPr="007373FF">
        <w:rPr>
          <w:rFonts w:ascii="Arial" w:eastAsia="宋体" w:hAnsi="Arial" w:cs="Arial"/>
          <w:bCs/>
          <w:lang w:eastAsia="zh-CN"/>
        </w:rPr>
        <w:t xml:space="preserve"> April, 2020.</w:t>
      </w:r>
    </w:p>
    <w:p w14:paraId="61C99554" w14:textId="722C9E79" w:rsidR="006737E9" w:rsidRPr="007373FF" w:rsidRDefault="006737E9" w:rsidP="00595D6B">
      <w:pPr>
        <w:pStyle w:val="a6"/>
        <w:numPr>
          <w:ilvl w:val="0"/>
          <w:numId w:val="4"/>
        </w:numPr>
        <w:tabs>
          <w:tab w:val="left" w:pos="420"/>
        </w:tabs>
        <w:spacing w:afterLines="50" w:after="120"/>
        <w:jc w:val="both"/>
        <w:rPr>
          <w:rFonts w:ascii="Arial" w:eastAsia="宋体" w:hAnsi="Arial" w:cs="Arial"/>
          <w:bCs/>
          <w:lang w:eastAsia="zh-CN"/>
        </w:rPr>
      </w:pPr>
      <w:bookmarkStart w:id="5" w:name="_Ref40889200"/>
      <w:r w:rsidRPr="007373FF">
        <w:rPr>
          <w:rFonts w:ascii="Arial" w:hAnsi="Arial" w:cs="Arial"/>
        </w:rPr>
        <w:t>3GPP R2-2000475, [108#85] UE capability on NR positioning, Intel, RAN2#109, Electronic, 24 Feb. – 6 Mar. 2020.</w:t>
      </w:r>
      <w:bookmarkEnd w:id="5"/>
    </w:p>
    <w:p w14:paraId="34C869BD" w14:textId="44D17D9F" w:rsidR="006737E9" w:rsidRPr="007373FF" w:rsidRDefault="006737E9" w:rsidP="00595D6B">
      <w:pPr>
        <w:pStyle w:val="a6"/>
        <w:numPr>
          <w:ilvl w:val="0"/>
          <w:numId w:val="4"/>
        </w:numPr>
        <w:tabs>
          <w:tab w:val="left" w:pos="420"/>
        </w:tabs>
        <w:spacing w:afterLines="50" w:after="120"/>
        <w:jc w:val="both"/>
        <w:rPr>
          <w:rFonts w:ascii="Arial" w:eastAsia="宋体" w:hAnsi="Arial" w:cs="Arial"/>
          <w:bCs/>
          <w:lang w:eastAsia="zh-CN"/>
        </w:rPr>
      </w:pPr>
      <w:bookmarkStart w:id="6" w:name="_Ref40889202"/>
      <w:r w:rsidRPr="007373FF">
        <w:rPr>
          <w:rFonts w:ascii="Arial" w:hAnsi="Arial" w:cs="Arial"/>
        </w:rPr>
        <w:t xml:space="preserve">3GPP </w:t>
      </w:r>
      <w:r w:rsidR="00AB3F02" w:rsidRPr="007373FF">
        <w:rPr>
          <w:rFonts w:ascii="Arial" w:hAnsi="Arial" w:cs="Arial"/>
        </w:rPr>
        <w:t>R2-2001944, Report of [AT109e][618][POS] Supported frequency/band list (Intel) , Intel, RAN2#109, Electronic, 24 Feb. – 6 Mar. 2020.</w:t>
      </w:r>
      <w:bookmarkEnd w:id="6"/>
    </w:p>
    <w:p w14:paraId="5A3DAAA1" w14:textId="67E961BE" w:rsidR="00E0190E" w:rsidRPr="007373FF" w:rsidRDefault="00E0190E" w:rsidP="00217D88">
      <w:pPr>
        <w:rPr>
          <w:rFonts w:ascii="Arial" w:eastAsia="宋体" w:hAnsi="Arial" w:cs="Arial"/>
          <w:lang w:eastAsia="zh-CN"/>
        </w:rPr>
      </w:pPr>
    </w:p>
    <w:p w14:paraId="10654964" w14:textId="705F5002" w:rsidR="00E0190E" w:rsidRPr="007373FF" w:rsidRDefault="00E0190E" w:rsidP="00E0190E">
      <w:pPr>
        <w:rPr>
          <w:rFonts w:ascii="Arial" w:eastAsia="宋体" w:hAnsi="Arial" w:cs="Arial"/>
          <w:lang w:eastAsia="zh-CN"/>
        </w:rPr>
      </w:pPr>
    </w:p>
    <w:sectPr w:rsidR="00E0190E" w:rsidRPr="007373F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BD1E6" w14:textId="77777777" w:rsidR="0029477F" w:rsidRDefault="0029477F" w:rsidP="002E4526">
      <w:pPr>
        <w:spacing w:after="0"/>
      </w:pPr>
      <w:r>
        <w:separator/>
      </w:r>
    </w:p>
  </w:endnote>
  <w:endnote w:type="continuationSeparator" w:id="0">
    <w:p w14:paraId="01EE3C2E" w14:textId="77777777" w:rsidR="0029477F" w:rsidRDefault="0029477F"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2DB62" w14:textId="77777777" w:rsidR="0029477F" w:rsidRDefault="0029477F" w:rsidP="002E4526">
      <w:pPr>
        <w:spacing w:after="0"/>
      </w:pPr>
      <w:r>
        <w:separator/>
      </w:r>
    </w:p>
  </w:footnote>
  <w:footnote w:type="continuationSeparator" w:id="0">
    <w:p w14:paraId="5B6211F5" w14:textId="77777777" w:rsidR="0029477F" w:rsidRDefault="0029477F"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37C07DB3"/>
    <w:multiLevelType w:val="hybridMultilevel"/>
    <w:tmpl w:val="1CFAE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802D30"/>
    <w:multiLevelType w:val="hybridMultilevel"/>
    <w:tmpl w:val="76B44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FA9337A"/>
    <w:multiLevelType w:val="hybridMultilevel"/>
    <w:tmpl w:val="187213D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3E324AD"/>
    <w:multiLevelType w:val="hybridMultilevel"/>
    <w:tmpl w:val="74684E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5"/>
  </w:num>
  <w:num w:numId="5">
    <w:abstractNumId w:val="9"/>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5F52"/>
    <w:rsid w:val="00014592"/>
    <w:rsid w:val="00016557"/>
    <w:rsid w:val="00017E8F"/>
    <w:rsid w:val="00020FAB"/>
    <w:rsid w:val="000220FD"/>
    <w:rsid w:val="00022617"/>
    <w:rsid w:val="00023C40"/>
    <w:rsid w:val="00024C4D"/>
    <w:rsid w:val="000260C5"/>
    <w:rsid w:val="0002739E"/>
    <w:rsid w:val="00033397"/>
    <w:rsid w:val="00035991"/>
    <w:rsid w:val="00040095"/>
    <w:rsid w:val="00046087"/>
    <w:rsid w:val="00051A6E"/>
    <w:rsid w:val="00056E6A"/>
    <w:rsid w:val="000601D9"/>
    <w:rsid w:val="00060477"/>
    <w:rsid w:val="00061011"/>
    <w:rsid w:val="00061D00"/>
    <w:rsid w:val="0006215E"/>
    <w:rsid w:val="00062185"/>
    <w:rsid w:val="00070513"/>
    <w:rsid w:val="00070B4B"/>
    <w:rsid w:val="00072D8A"/>
    <w:rsid w:val="00073C9C"/>
    <w:rsid w:val="00080512"/>
    <w:rsid w:val="00080BA6"/>
    <w:rsid w:val="000869CA"/>
    <w:rsid w:val="000876AC"/>
    <w:rsid w:val="00090468"/>
    <w:rsid w:val="00094568"/>
    <w:rsid w:val="00094FDF"/>
    <w:rsid w:val="00097B55"/>
    <w:rsid w:val="000A278D"/>
    <w:rsid w:val="000A2DE4"/>
    <w:rsid w:val="000A67AA"/>
    <w:rsid w:val="000B02CE"/>
    <w:rsid w:val="000B1110"/>
    <w:rsid w:val="000B1182"/>
    <w:rsid w:val="000B399F"/>
    <w:rsid w:val="000B4B00"/>
    <w:rsid w:val="000B6206"/>
    <w:rsid w:val="000B7BCF"/>
    <w:rsid w:val="000C10EE"/>
    <w:rsid w:val="000C31C0"/>
    <w:rsid w:val="000C44A7"/>
    <w:rsid w:val="000C522B"/>
    <w:rsid w:val="000C6A1A"/>
    <w:rsid w:val="000D1603"/>
    <w:rsid w:val="000D58AB"/>
    <w:rsid w:val="000E0362"/>
    <w:rsid w:val="000E0F89"/>
    <w:rsid w:val="000E2666"/>
    <w:rsid w:val="000E35EE"/>
    <w:rsid w:val="000E3854"/>
    <w:rsid w:val="000E4D5A"/>
    <w:rsid w:val="000E5310"/>
    <w:rsid w:val="000F0119"/>
    <w:rsid w:val="000F0EE6"/>
    <w:rsid w:val="000F1586"/>
    <w:rsid w:val="000F3DFD"/>
    <w:rsid w:val="000F6E19"/>
    <w:rsid w:val="000F7840"/>
    <w:rsid w:val="001024D0"/>
    <w:rsid w:val="0010520E"/>
    <w:rsid w:val="00110FC1"/>
    <w:rsid w:val="00112F1A"/>
    <w:rsid w:val="00116542"/>
    <w:rsid w:val="00116E7B"/>
    <w:rsid w:val="00121D8B"/>
    <w:rsid w:val="001306FB"/>
    <w:rsid w:val="001339DC"/>
    <w:rsid w:val="00133C4D"/>
    <w:rsid w:val="00134F12"/>
    <w:rsid w:val="001413A2"/>
    <w:rsid w:val="0014219F"/>
    <w:rsid w:val="001436F5"/>
    <w:rsid w:val="00145075"/>
    <w:rsid w:val="001463D4"/>
    <w:rsid w:val="00151D6E"/>
    <w:rsid w:val="00173829"/>
    <w:rsid w:val="001741A0"/>
    <w:rsid w:val="00175FA0"/>
    <w:rsid w:val="00176669"/>
    <w:rsid w:val="00180486"/>
    <w:rsid w:val="001819AA"/>
    <w:rsid w:val="00194CD0"/>
    <w:rsid w:val="001969EC"/>
    <w:rsid w:val="001A1519"/>
    <w:rsid w:val="001A226F"/>
    <w:rsid w:val="001A5056"/>
    <w:rsid w:val="001A6706"/>
    <w:rsid w:val="001B2002"/>
    <w:rsid w:val="001B49C9"/>
    <w:rsid w:val="001B78F2"/>
    <w:rsid w:val="001C23F4"/>
    <w:rsid w:val="001C4087"/>
    <w:rsid w:val="001C44C9"/>
    <w:rsid w:val="001C4F79"/>
    <w:rsid w:val="001C6970"/>
    <w:rsid w:val="001C737C"/>
    <w:rsid w:val="001C7D8F"/>
    <w:rsid w:val="001D049D"/>
    <w:rsid w:val="001D2158"/>
    <w:rsid w:val="001D530C"/>
    <w:rsid w:val="001D7A03"/>
    <w:rsid w:val="001D7BC3"/>
    <w:rsid w:val="001F168B"/>
    <w:rsid w:val="001F7831"/>
    <w:rsid w:val="002038C0"/>
    <w:rsid w:val="00204045"/>
    <w:rsid w:val="0020712B"/>
    <w:rsid w:val="002145EB"/>
    <w:rsid w:val="00215C42"/>
    <w:rsid w:val="00217D88"/>
    <w:rsid w:val="002227E5"/>
    <w:rsid w:val="002227F6"/>
    <w:rsid w:val="00223051"/>
    <w:rsid w:val="00225DF6"/>
    <w:rsid w:val="0022606D"/>
    <w:rsid w:val="00231728"/>
    <w:rsid w:val="00233D04"/>
    <w:rsid w:val="00234E88"/>
    <w:rsid w:val="00237EA8"/>
    <w:rsid w:val="00250404"/>
    <w:rsid w:val="00250EE0"/>
    <w:rsid w:val="0025109A"/>
    <w:rsid w:val="00252BBF"/>
    <w:rsid w:val="002610D8"/>
    <w:rsid w:val="0026135C"/>
    <w:rsid w:val="002625CE"/>
    <w:rsid w:val="002626E6"/>
    <w:rsid w:val="00262FD9"/>
    <w:rsid w:val="002631A0"/>
    <w:rsid w:val="00273532"/>
    <w:rsid w:val="002747E7"/>
    <w:rsid w:val="002747EC"/>
    <w:rsid w:val="00275068"/>
    <w:rsid w:val="002772D6"/>
    <w:rsid w:val="0027785D"/>
    <w:rsid w:val="002825A9"/>
    <w:rsid w:val="00283E11"/>
    <w:rsid w:val="002840CF"/>
    <w:rsid w:val="002855BF"/>
    <w:rsid w:val="00286E70"/>
    <w:rsid w:val="0029237C"/>
    <w:rsid w:val="0029477F"/>
    <w:rsid w:val="002A1067"/>
    <w:rsid w:val="002A2E85"/>
    <w:rsid w:val="002A3154"/>
    <w:rsid w:val="002A4D9A"/>
    <w:rsid w:val="002A6EEF"/>
    <w:rsid w:val="002B1494"/>
    <w:rsid w:val="002C0770"/>
    <w:rsid w:val="002C07B2"/>
    <w:rsid w:val="002C6A45"/>
    <w:rsid w:val="002D0C0F"/>
    <w:rsid w:val="002D4AA6"/>
    <w:rsid w:val="002D5F46"/>
    <w:rsid w:val="002D689A"/>
    <w:rsid w:val="002E13B0"/>
    <w:rsid w:val="002E1810"/>
    <w:rsid w:val="002E213A"/>
    <w:rsid w:val="002E31E8"/>
    <w:rsid w:val="002E4526"/>
    <w:rsid w:val="002E627F"/>
    <w:rsid w:val="002E65DA"/>
    <w:rsid w:val="002E7210"/>
    <w:rsid w:val="002F0561"/>
    <w:rsid w:val="002F0D22"/>
    <w:rsid w:val="002F40EA"/>
    <w:rsid w:val="002F44E3"/>
    <w:rsid w:val="002F7268"/>
    <w:rsid w:val="00300927"/>
    <w:rsid w:val="00303398"/>
    <w:rsid w:val="00303680"/>
    <w:rsid w:val="003055A1"/>
    <w:rsid w:val="00311B17"/>
    <w:rsid w:val="00312446"/>
    <w:rsid w:val="00313AFA"/>
    <w:rsid w:val="00315A81"/>
    <w:rsid w:val="00316DEF"/>
    <w:rsid w:val="003172DC"/>
    <w:rsid w:val="003175F2"/>
    <w:rsid w:val="00322A18"/>
    <w:rsid w:val="00325AE3"/>
    <w:rsid w:val="00326069"/>
    <w:rsid w:val="003267FE"/>
    <w:rsid w:val="00331499"/>
    <w:rsid w:val="003323C3"/>
    <w:rsid w:val="0034080C"/>
    <w:rsid w:val="00344170"/>
    <w:rsid w:val="00346665"/>
    <w:rsid w:val="003478FA"/>
    <w:rsid w:val="0035462D"/>
    <w:rsid w:val="00356528"/>
    <w:rsid w:val="003610DA"/>
    <w:rsid w:val="00364B41"/>
    <w:rsid w:val="00365516"/>
    <w:rsid w:val="00371313"/>
    <w:rsid w:val="00371D50"/>
    <w:rsid w:val="003736D4"/>
    <w:rsid w:val="00380593"/>
    <w:rsid w:val="00383096"/>
    <w:rsid w:val="0038325D"/>
    <w:rsid w:val="00387327"/>
    <w:rsid w:val="00396D16"/>
    <w:rsid w:val="003A41EF"/>
    <w:rsid w:val="003A4A57"/>
    <w:rsid w:val="003A5757"/>
    <w:rsid w:val="003B0798"/>
    <w:rsid w:val="003B19BB"/>
    <w:rsid w:val="003B226D"/>
    <w:rsid w:val="003B3444"/>
    <w:rsid w:val="003B3912"/>
    <w:rsid w:val="003B40AD"/>
    <w:rsid w:val="003B4FE8"/>
    <w:rsid w:val="003B7D88"/>
    <w:rsid w:val="003C1EE0"/>
    <w:rsid w:val="003C4E37"/>
    <w:rsid w:val="003C6C6A"/>
    <w:rsid w:val="003C7293"/>
    <w:rsid w:val="003D1540"/>
    <w:rsid w:val="003D5B3C"/>
    <w:rsid w:val="003E06BC"/>
    <w:rsid w:val="003E16BE"/>
    <w:rsid w:val="003E1863"/>
    <w:rsid w:val="003F1079"/>
    <w:rsid w:val="003F12CC"/>
    <w:rsid w:val="003F4E28"/>
    <w:rsid w:val="004006E8"/>
    <w:rsid w:val="00400821"/>
    <w:rsid w:val="004008AF"/>
    <w:rsid w:val="00401855"/>
    <w:rsid w:val="00402AE8"/>
    <w:rsid w:val="00407B47"/>
    <w:rsid w:val="004112B3"/>
    <w:rsid w:val="0041290E"/>
    <w:rsid w:val="00412E46"/>
    <w:rsid w:val="00413527"/>
    <w:rsid w:val="0041367E"/>
    <w:rsid w:val="00413977"/>
    <w:rsid w:val="00413A09"/>
    <w:rsid w:val="004245EB"/>
    <w:rsid w:val="00424F7B"/>
    <w:rsid w:val="00431DA9"/>
    <w:rsid w:val="004347F9"/>
    <w:rsid w:val="00436BB3"/>
    <w:rsid w:val="0043702B"/>
    <w:rsid w:val="0044018A"/>
    <w:rsid w:val="0044153E"/>
    <w:rsid w:val="00443E89"/>
    <w:rsid w:val="00444199"/>
    <w:rsid w:val="004462FF"/>
    <w:rsid w:val="00452331"/>
    <w:rsid w:val="00455F41"/>
    <w:rsid w:val="00457981"/>
    <w:rsid w:val="00463759"/>
    <w:rsid w:val="004654F0"/>
    <w:rsid w:val="00465587"/>
    <w:rsid w:val="00471F40"/>
    <w:rsid w:val="00473CD4"/>
    <w:rsid w:val="00474CF3"/>
    <w:rsid w:val="00477455"/>
    <w:rsid w:val="004856D9"/>
    <w:rsid w:val="004966C7"/>
    <w:rsid w:val="004A1F7B"/>
    <w:rsid w:val="004A44DA"/>
    <w:rsid w:val="004A5D5A"/>
    <w:rsid w:val="004B7D59"/>
    <w:rsid w:val="004C0A74"/>
    <w:rsid w:val="004C44D2"/>
    <w:rsid w:val="004C5BE8"/>
    <w:rsid w:val="004D1C45"/>
    <w:rsid w:val="004D3578"/>
    <w:rsid w:val="004D380D"/>
    <w:rsid w:val="004D4FB2"/>
    <w:rsid w:val="004D71AA"/>
    <w:rsid w:val="004D7DC0"/>
    <w:rsid w:val="004E1EC6"/>
    <w:rsid w:val="004E213A"/>
    <w:rsid w:val="004E261A"/>
    <w:rsid w:val="004E3356"/>
    <w:rsid w:val="004E3598"/>
    <w:rsid w:val="004E3E66"/>
    <w:rsid w:val="004E5E77"/>
    <w:rsid w:val="004F10D4"/>
    <w:rsid w:val="004F2C06"/>
    <w:rsid w:val="004F63FF"/>
    <w:rsid w:val="004F71C5"/>
    <w:rsid w:val="004F7F29"/>
    <w:rsid w:val="0050315B"/>
    <w:rsid w:val="00503171"/>
    <w:rsid w:val="005036F7"/>
    <w:rsid w:val="00504399"/>
    <w:rsid w:val="005047AE"/>
    <w:rsid w:val="00506C28"/>
    <w:rsid w:val="00507404"/>
    <w:rsid w:val="00507D13"/>
    <w:rsid w:val="005120AF"/>
    <w:rsid w:val="00522673"/>
    <w:rsid w:val="00522E59"/>
    <w:rsid w:val="00530B4D"/>
    <w:rsid w:val="00532462"/>
    <w:rsid w:val="00532DB0"/>
    <w:rsid w:val="00533C0E"/>
    <w:rsid w:val="00534DA0"/>
    <w:rsid w:val="00535D64"/>
    <w:rsid w:val="00535EB1"/>
    <w:rsid w:val="00537608"/>
    <w:rsid w:val="00540039"/>
    <w:rsid w:val="0054397F"/>
    <w:rsid w:val="00543E6C"/>
    <w:rsid w:val="00545D09"/>
    <w:rsid w:val="00545E07"/>
    <w:rsid w:val="0054622E"/>
    <w:rsid w:val="0054661E"/>
    <w:rsid w:val="005514C5"/>
    <w:rsid w:val="00551A1D"/>
    <w:rsid w:val="00557AB1"/>
    <w:rsid w:val="00561181"/>
    <w:rsid w:val="00561565"/>
    <w:rsid w:val="005628C7"/>
    <w:rsid w:val="00565087"/>
    <w:rsid w:val="0056573F"/>
    <w:rsid w:val="00566286"/>
    <w:rsid w:val="00570C36"/>
    <w:rsid w:val="005734A3"/>
    <w:rsid w:val="00576746"/>
    <w:rsid w:val="00576817"/>
    <w:rsid w:val="00586CEB"/>
    <w:rsid w:val="00587337"/>
    <w:rsid w:val="00592217"/>
    <w:rsid w:val="00592D52"/>
    <w:rsid w:val="00595D6B"/>
    <w:rsid w:val="00595E47"/>
    <w:rsid w:val="00596613"/>
    <w:rsid w:val="005A0A49"/>
    <w:rsid w:val="005A2141"/>
    <w:rsid w:val="005A3D18"/>
    <w:rsid w:val="005B21C0"/>
    <w:rsid w:val="005B3BF9"/>
    <w:rsid w:val="005C0AE1"/>
    <w:rsid w:val="005C3A81"/>
    <w:rsid w:val="005C3DB6"/>
    <w:rsid w:val="005C4E15"/>
    <w:rsid w:val="005C7E4E"/>
    <w:rsid w:val="005D03BB"/>
    <w:rsid w:val="005D717E"/>
    <w:rsid w:val="005E317B"/>
    <w:rsid w:val="005E3593"/>
    <w:rsid w:val="005E4580"/>
    <w:rsid w:val="005E5097"/>
    <w:rsid w:val="005F1885"/>
    <w:rsid w:val="005F1F8C"/>
    <w:rsid w:val="005F2047"/>
    <w:rsid w:val="00600C46"/>
    <w:rsid w:val="00602155"/>
    <w:rsid w:val="00607510"/>
    <w:rsid w:val="0061039E"/>
    <w:rsid w:val="006109E9"/>
    <w:rsid w:val="00611566"/>
    <w:rsid w:val="00611D5F"/>
    <w:rsid w:val="00612468"/>
    <w:rsid w:val="006134BF"/>
    <w:rsid w:val="0061572E"/>
    <w:rsid w:val="0062190C"/>
    <w:rsid w:val="0062238E"/>
    <w:rsid w:val="006274FF"/>
    <w:rsid w:val="00627B4E"/>
    <w:rsid w:val="00633B24"/>
    <w:rsid w:val="0063559C"/>
    <w:rsid w:val="00646D99"/>
    <w:rsid w:val="006476B3"/>
    <w:rsid w:val="0065153F"/>
    <w:rsid w:val="006520E8"/>
    <w:rsid w:val="00656910"/>
    <w:rsid w:val="006574C0"/>
    <w:rsid w:val="006606AC"/>
    <w:rsid w:val="0066118A"/>
    <w:rsid w:val="0066136F"/>
    <w:rsid w:val="006631DF"/>
    <w:rsid w:val="00663FE5"/>
    <w:rsid w:val="006737E9"/>
    <w:rsid w:val="00674475"/>
    <w:rsid w:val="00676A3B"/>
    <w:rsid w:val="00677FA5"/>
    <w:rsid w:val="006802B4"/>
    <w:rsid w:val="00684019"/>
    <w:rsid w:val="00685399"/>
    <w:rsid w:val="0068768A"/>
    <w:rsid w:val="00687B8C"/>
    <w:rsid w:val="00697C28"/>
    <w:rsid w:val="006A20D0"/>
    <w:rsid w:val="006B21A4"/>
    <w:rsid w:val="006B5DEC"/>
    <w:rsid w:val="006C1B47"/>
    <w:rsid w:val="006C2B6E"/>
    <w:rsid w:val="006C38CE"/>
    <w:rsid w:val="006C5F49"/>
    <w:rsid w:val="006C66D8"/>
    <w:rsid w:val="006D1E24"/>
    <w:rsid w:val="006D473D"/>
    <w:rsid w:val="006E13CC"/>
    <w:rsid w:val="006E1417"/>
    <w:rsid w:val="006E44FC"/>
    <w:rsid w:val="006E6637"/>
    <w:rsid w:val="006F6A2C"/>
    <w:rsid w:val="0070308E"/>
    <w:rsid w:val="00704BAC"/>
    <w:rsid w:val="007064BB"/>
    <w:rsid w:val="007069DC"/>
    <w:rsid w:val="007101BA"/>
    <w:rsid w:val="00710201"/>
    <w:rsid w:val="0071329A"/>
    <w:rsid w:val="00716165"/>
    <w:rsid w:val="00716A31"/>
    <w:rsid w:val="0071721B"/>
    <w:rsid w:val="0072073A"/>
    <w:rsid w:val="00724F6A"/>
    <w:rsid w:val="00725BA0"/>
    <w:rsid w:val="00726E3D"/>
    <w:rsid w:val="00730E78"/>
    <w:rsid w:val="007342B5"/>
    <w:rsid w:val="007344F3"/>
    <w:rsid w:val="00734A5B"/>
    <w:rsid w:val="007373FF"/>
    <w:rsid w:val="00741E77"/>
    <w:rsid w:val="00742198"/>
    <w:rsid w:val="00744E76"/>
    <w:rsid w:val="0074619F"/>
    <w:rsid w:val="007543DC"/>
    <w:rsid w:val="007553CD"/>
    <w:rsid w:val="00757D40"/>
    <w:rsid w:val="00757D7D"/>
    <w:rsid w:val="00764014"/>
    <w:rsid w:val="007662B5"/>
    <w:rsid w:val="007702A4"/>
    <w:rsid w:val="00775A4B"/>
    <w:rsid w:val="00777CB1"/>
    <w:rsid w:val="00781F0F"/>
    <w:rsid w:val="007845E5"/>
    <w:rsid w:val="0078727C"/>
    <w:rsid w:val="0079049D"/>
    <w:rsid w:val="007904A7"/>
    <w:rsid w:val="00790B2F"/>
    <w:rsid w:val="007924B9"/>
    <w:rsid w:val="00793DC5"/>
    <w:rsid w:val="00795F31"/>
    <w:rsid w:val="007A06CF"/>
    <w:rsid w:val="007B1254"/>
    <w:rsid w:val="007B18D8"/>
    <w:rsid w:val="007B5410"/>
    <w:rsid w:val="007B5FBF"/>
    <w:rsid w:val="007C095F"/>
    <w:rsid w:val="007C0DC2"/>
    <w:rsid w:val="007C23FF"/>
    <w:rsid w:val="007C2DD0"/>
    <w:rsid w:val="007C5082"/>
    <w:rsid w:val="007C6A6F"/>
    <w:rsid w:val="007C7486"/>
    <w:rsid w:val="007D0030"/>
    <w:rsid w:val="007D1973"/>
    <w:rsid w:val="007E20B6"/>
    <w:rsid w:val="007E461D"/>
    <w:rsid w:val="007F2E08"/>
    <w:rsid w:val="007F3057"/>
    <w:rsid w:val="007F6B79"/>
    <w:rsid w:val="007F7264"/>
    <w:rsid w:val="00802147"/>
    <w:rsid w:val="008028A4"/>
    <w:rsid w:val="008073EB"/>
    <w:rsid w:val="00813245"/>
    <w:rsid w:val="00814A93"/>
    <w:rsid w:val="008158CC"/>
    <w:rsid w:val="00815A66"/>
    <w:rsid w:val="008162DC"/>
    <w:rsid w:val="00817B95"/>
    <w:rsid w:val="008237A6"/>
    <w:rsid w:val="00823A31"/>
    <w:rsid w:val="00825530"/>
    <w:rsid w:val="00827E75"/>
    <w:rsid w:val="0083482F"/>
    <w:rsid w:val="00836418"/>
    <w:rsid w:val="0083766F"/>
    <w:rsid w:val="00840DE0"/>
    <w:rsid w:val="008448B7"/>
    <w:rsid w:val="00845AD9"/>
    <w:rsid w:val="00845E6E"/>
    <w:rsid w:val="00845F01"/>
    <w:rsid w:val="00846D6D"/>
    <w:rsid w:val="00847F2D"/>
    <w:rsid w:val="008501CE"/>
    <w:rsid w:val="00851089"/>
    <w:rsid w:val="00855B2F"/>
    <w:rsid w:val="00857415"/>
    <w:rsid w:val="00861E7F"/>
    <w:rsid w:val="0086354A"/>
    <w:rsid w:val="00864150"/>
    <w:rsid w:val="008646F8"/>
    <w:rsid w:val="00867C84"/>
    <w:rsid w:val="00867FB4"/>
    <w:rsid w:val="008768CA"/>
    <w:rsid w:val="00877BFA"/>
    <w:rsid w:val="00877EF9"/>
    <w:rsid w:val="00880559"/>
    <w:rsid w:val="0088299B"/>
    <w:rsid w:val="0088363D"/>
    <w:rsid w:val="00885C7E"/>
    <w:rsid w:val="00891DFA"/>
    <w:rsid w:val="00896468"/>
    <w:rsid w:val="008A48D8"/>
    <w:rsid w:val="008A7FC6"/>
    <w:rsid w:val="008B5306"/>
    <w:rsid w:val="008B6E57"/>
    <w:rsid w:val="008C24DC"/>
    <w:rsid w:val="008C2E2A"/>
    <w:rsid w:val="008C3057"/>
    <w:rsid w:val="008C79D3"/>
    <w:rsid w:val="008D0453"/>
    <w:rsid w:val="008D27E3"/>
    <w:rsid w:val="008D2E4D"/>
    <w:rsid w:val="008D4904"/>
    <w:rsid w:val="008D55D4"/>
    <w:rsid w:val="008D5B3B"/>
    <w:rsid w:val="008D62F2"/>
    <w:rsid w:val="008E1237"/>
    <w:rsid w:val="008F396F"/>
    <w:rsid w:val="008F3DCD"/>
    <w:rsid w:val="008F3DF9"/>
    <w:rsid w:val="009010B7"/>
    <w:rsid w:val="0090271F"/>
    <w:rsid w:val="00902DB9"/>
    <w:rsid w:val="0090466A"/>
    <w:rsid w:val="00905D45"/>
    <w:rsid w:val="00910C10"/>
    <w:rsid w:val="00915211"/>
    <w:rsid w:val="00917664"/>
    <w:rsid w:val="00922D5D"/>
    <w:rsid w:val="00923655"/>
    <w:rsid w:val="009301A2"/>
    <w:rsid w:val="00933EEB"/>
    <w:rsid w:val="00935691"/>
    <w:rsid w:val="00936071"/>
    <w:rsid w:val="009376CD"/>
    <w:rsid w:val="00940212"/>
    <w:rsid w:val="00940FDA"/>
    <w:rsid w:val="00942EC2"/>
    <w:rsid w:val="00944816"/>
    <w:rsid w:val="009472D6"/>
    <w:rsid w:val="009504B8"/>
    <w:rsid w:val="00950B98"/>
    <w:rsid w:val="00950BDD"/>
    <w:rsid w:val="009527D3"/>
    <w:rsid w:val="00953158"/>
    <w:rsid w:val="00954207"/>
    <w:rsid w:val="00955BA9"/>
    <w:rsid w:val="00955E70"/>
    <w:rsid w:val="00957AE6"/>
    <w:rsid w:val="00961B32"/>
    <w:rsid w:val="00961DCF"/>
    <w:rsid w:val="00962509"/>
    <w:rsid w:val="00963DE9"/>
    <w:rsid w:val="009670ED"/>
    <w:rsid w:val="00967F3A"/>
    <w:rsid w:val="00970DB3"/>
    <w:rsid w:val="00971056"/>
    <w:rsid w:val="009747A8"/>
    <w:rsid w:val="00974BB0"/>
    <w:rsid w:val="00975BCD"/>
    <w:rsid w:val="00977F42"/>
    <w:rsid w:val="00980E4E"/>
    <w:rsid w:val="00982042"/>
    <w:rsid w:val="00986816"/>
    <w:rsid w:val="00986AC5"/>
    <w:rsid w:val="0099044F"/>
    <w:rsid w:val="0099121B"/>
    <w:rsid w:val="00995267"/>
    <w:rsid w:val="009A0AF3"/>
    <w:rsid w:val="009A155B"/>
    <w:rsid w:val="009A1927"/>
    <w:rsid w:val="009A544B"/>
    <w:rsid w:val="009B07CD"/>
    <w:rsid w:val="009B4C92"/>
    <w:rsid w:val="009B5008"/>
    <w:rsid w:val="009B55B1"/>
    <w:rsid w:val="009B5AC3"/>
    <w:rsid w:val="009C19E9"/>
    <w:rsid w:val="009C7252"/>
    <w:rsid w:val="009D65F3"/>
    <w:rsid w:val="009D6AB6"/>
    <w:rsid w:val="009D74A6"/>
    <w:rsid w:val="009E02E1"/>
    <w:rsid w:val="009E0754"/>
    <w:rsid w:val="009E140D"/>
    <w:rsid w:val="009E1906"/>
    <w:rsid w:val="009E5DB5"/>
    <w:rsid w:val="009E6177"/>
    <w:rsid w:val="009E681D"/>
    <w:rsid w:val="009F4DD5"/>
    <w:rsid w:val="00A01C6D"/>
    <w:rsid w:val="00A032D8"/>
    <w:rsid w:val="00A036A5"/>
    <w:rsid w:val="00A03D35"/>
    <w:rsid w:val="00A04A73"/>
    <w:rsid w:val="00A05B7C"/>
    <w:rsid w:val="00A07D0D"/>
    <w:rsid w:val="00A10F02"/>
    <w:rsid w:val="00A1236F"/>
    <w:rsid w:val="00A12837"/>
    <w:rsid w:val="00A143BC"/>
    <w:rsid w:val="00A1722E"/>
    <w:rsid w:val="00A204CA"/>
    <w:rsid w:val="00A209D6"/>
    <w:rsid w:val="00A2589B"/>
    <w:rsid w:val="00A30E50"/>
    <w:rsid w:val="00A362EE"/>
    <w:rsid w:val="00A365EC"/>
    <w:rsid w:val="00A41480"/>
    <w:rsid w:val="00A43998"/>
    <w:rsid w:val="00A4543A"/>
    <w:rsid w:val="00A46379"/>
    <w:rsid w:val="00A47001"/>
    <w:rsid w:val="00A51E8F"/>
    <w:rsid w:val="00A52B25"/>
    <w:rsid w:val="00A53724"/>
    <w:rsid w:val="00A5419E"/>
    <w:rsid w:val="00A54B2B"/>
    <w:rsid w:val="00A57E85"/>
    <w:rsid w:val="00A61E30"/>
    <w:rsid w:val="00A6571C"/>
    <w:rsid w:val="00A72470"/>
    <w:rsid w:val="00A74569"/>
    <w:rsid w:val="00A74DE0"/>
    <w:rsid w:val="00A7634D"/>
    <w:rsid w:val="00A82346"/>
    <w:rsid w:val="00A8663E"/>
    <w:rsid w:val="00A91761"/>
    <w:rsid w:val="00A9671C"/>
    <w:rsid w:val="00AA01CB"/>
    <w:rsid w:val="00AA1553"/>
    <w:rsid w:val="00AA47A3"/>
    <w:rsid w:val="00AB1A3D"/>
    <w:rsid w:val="00AB1E35"/>
    <w:rsid w:val="00AB3F02"/>
    <w:rsid w:val="00AB4817"/>
    <w:rsid w:val="00AB49A2"/>
    <w:rsid w:val="00AB66D7"/>
    <w:rsid w:val="00AC2C7B"/>
    <w:rsid w:val="00AC7B54"/>
    <w:rsid w:val="00AE0DE1"/>
    <w:rsid w:val="00AE40A1"/>
    <w:rsid w:val="00AE48A2"/>
    <w:rsid w:val="00AE5C82"/>
    <w:rsid w:val="00AE61D6"/>
    <w:rsid w:val="00AF2AEE"/>
    <w:rsid w:val="00B01140"/>
    <w:rsid w:val="00B04BEB"/>
    <w:rsid w:val="00B04F1C"/>
    <w:rsid w:val="00B05380"/>
    <w:rsid w:val="00B05962"/>
    <w:rsid w:val="00B11E1C"/>
    <w:rsid w:val="00B123CA"/>
    <w:rsid w:val="00B1353A"/>
    <w:rsid w:val="00B15449"/>
    <w:rsid w:val="00B157C1"/>
    <w:rsid w:val="00B15816"/>
    <w:rsid w:val="00B16225"/>
    <w:rsid w:val="00B16C2F"/>
    <w:rsid w:val="00B23485"/>
    <w:rsid w:val="00B27303"/>
    <w:rsid w:val="00B30EF1"/>
    <w:rsid w:val="00B36C5E"/>
    <w:rsid w:val="00B37C1B"/>
    <w:rsid w:val="00B40AA5"/>
    <w:rsid w:val="00B474C5"/>
    <w:rsid w:val="00B47FD1"/>
    <w:rsid w:val="00B5080E"/>
    <w:rsid w:val="00B516BB"/>
    <w:rsid w:val="00B564AC"/>
    <w:rsid w:val="00B56DF3"/>
    <w:rsid w:val="00B5756E"/>
    <w:rsid w:val="00B63ABB"/>
    <w:rsid w:val="00B64109"/>
    <w:rsid w:val="00B657F7"/>
    <w:rsid w:val="00B65AD3"/>
    <w:rsid w:val="00B67B34"/>
    <w:rsid w:val="00B7240D"/>
    <w:rsid w:val="00B74391"/>
    <w:rsid w:val="00B75CE8"/>
    <w:rsid w:val="00B80138"/>
    <w:rsid w:val="00B8030D"/>
    <w:rsid w:val="00B84DB2"/>
    <w:rsid w:val="00B87E83"/>
    <w:rsid w:val="00B9242F"/>
    <w:rsid w:val="00BA3708"/>
    <w:rsid w:val="00BB07ED"/>
    <w:rsid w:val="00BB75C5"/>
    <w:rsid w:val="00BC3555"/>
    <w:rsid w:val="00BC3EA6"/>
    <w:rsid w:val="00BC5F81"/>
    <w:rsid w:val="00BD3903"/>
    <w:rsid w:val="00BD4021"/>
    <w:rsid w:val="00BD5CDF"/>
    <w:rsid w:val="00BE6CE8"/>
    <w:rsid w:val="00BF0CA6"/>
    <w:rsid w:val="00BF36BA"/>
    <w:rsid w:val="00C00A44"/>
    <w:rsid w:val="00C00E4C"/>
    <w:rsid w:val="00C0129E"/>
    <w:rsid w:val="00C03231"/>
    <w:rsid w:val="00C03B15"/>
    <w:rsid w:val="00C03DC6"/>
    <w:rsid w:val="00C1016E"/>
    <w:rsid w:val="00C10E03"/>
    <w:rsid w:val="00C11468"/>
    <w:rsid w:val="00C1158B"/>
    <w:rsid w:val="00C12B51"/>
    <w:rsid w:val="00C142E7"/>
    <w:rsid w:val="00C14E30"/>
    <w:rsid w:val="00C15515"/>
    <w:rsid w:val="00C158E6"/>
    <w:rsid w:val="00C16354"/>
    <w:rsid w:val="00C17B9C"/>
    <w:rsid w:val="00C214F5"/>
    <w:rsid w:val="00C243C4"/>
    <w:rsid w:val="00C24650"/>
    <w:rsid w:val="00C25465"/>
    <w:rsid w:val="00C2553C"/>
    <w:rsid w:val="00C26DEC"/>
    <w:rsid w:val="00C278F0"/>
    <w:rsid w:val="00C33079"/>
    <w:rsid w:val="00C33AA5"/>
    <w:rsid w:val="00C33F85"/>
    <w:rsid w:val="00C36B57"/>
    <w:rsid w:val="00C4118D"/>
    <w:rsid w:val="00C41B61"/>
    <w:rsid w:val="00C420E8"/>
    <w:rsid w:val="00C42D52"/>
    <w:rsid w:val="00C44DE1"/>
    <w:rsid w:val="00C477B4"/>
    <w:rsid w:val="00C52531"/>
    <w:rsid w:val="00C54723"/>
    <w:rsid w:val="00C60755"/>
    <w:rsid w:val="00C60818"/>
    <w:rsid w:val="00C62B58"/>
    <w:rsid w:val="00C70E63"/>
    <w:rsid w:val="00C73544"/>
    <w:rsid w:val="00C74D2D"/>
    <w:rsid w:val="00C76C36"/>
    <w:rsid w:val="00C81467"/>
    <w:rsid w:val="00C81720"/>
    <w:rsid w:val="00C83A13"/>
    <w:rsid w:val="00C9068C"/>
    <w:rsid w:val="00C92967"/>
    <w:rsid w:val="00C944D0"/>
    <w:rsid w:val="00C96EF6"/>
    <w:rsid w:val="00C977A3"/>
    <w:rsid w:val="00CA357D"/>
    <w:rsid w:val="00CA3D0C"/>
    <w:rsid w:val="00CA5972"/>
    <w:rsid w:val="00CA654B"/>
    <w:rsid w:val="00CB10C7"/>
    <w:rsid w:val="00CB2192"/>
    <w:rsid w:val="00CB3459"/>
    <w:rsid w:val="00CB72B8"/>
    <w:rsid w:val="00CB7755"/>
    <w:rsid w:val="00CB7A40"/>
    <w:rsid w:val="00CC2C9B"/>
    <w:rsid w:val="00CD15E8"/>
    <w:rsid w:val="00CD49B0"/>
    <w:rsid w:val="00CD4C7B"/>
    <w:rsid w:val="00CD58FE"/>
    <w:rsid w:val="00CD7B9B"/>
    <w:rsid w:val="00CE194E"/>
    <w:rsid w:val="00CE6A2F"/>
    <w:rsid w:val="00CF05B7"/>
    <w:rsid w:val="00CF12B8"/>
    <w:rsid w:val="00CF3734"/>
    <w:rsid w:val="00CF7DE8"/>
    <w:rsid w:val="00D0140C"/>
    <w:rsid w:val="00D033A4"/>
    <w:rsid w:val="00D14D29"/>
    <w:rsid w:val="00D16BD0"/>
    <w:rsid w:val="00D203C2"/>
    <w:rsid w:val="00D23FD4"/>
    <w:rsid w:val="00D26B3F"/>
    <w:rsid w:val="00D336D6"/>
    <w:rsid w:val="00D33BE3"/>
    <w:rsid w:val="00D35A3C"/>
    <w:rsid w:val="00D3792D"/>
    <w:rsid w:val="00D40D10"/>
    <w:rsid w:val="00D41399"/>
    <w:rsid w:val="00D41A81"/>
    <w:rsid w:val="00D4320C"/>
    <w:rsid w:val="00D45BD7"/>
    <w:rsid w:val="00D548E4"/>
    <w:rsid w:val="00D5579C"/>
    <w:rsid w:val="00D55E47"/>
    <w:rsid w:val="00D56D1F"/>
    <w:rsid w:val="00D62E19"/>
    <w:rsid w:val="00D63625"/>
    <w:rsid w:val="00D64923"/>
    <w:rsid w:val="00D656DE"/>
    <w:rsid w:val="00D66825"/>
    <w:rsid w:val="00D6746E"/>
    <w:rsid w:val="00D67B09"/>
    <w:rsid w:val="00D67CD1"/>
    <w:rsid w:val="00D71B66"/>
    <w:rsid w:val="00D72D01"/>
    <w:rsid w:val="00D732B2"/>
    <w:rsid w:val="00D738D6"/>
    <w:rsid w:val="00D73DE5"/>
    <w:rsid w:val="00D75196"/>
    <w:rsid w:val="00D77144"/>
    <w:rsid w:val="00D80795"/>
    <w:rsid w:val="00D80D68"/>
    <w:rsid w:val="00D81D61"/>
    <w:rsid w:val="00D81D97"/>
    <w:rsid w:val="00D82A59"/>
    <w:rsid w:val="00D854BE"/>
    <w:rsid w:val="00D87E00"/>
    <w:rsid w:val="00D87F0E"/>
    <w:rsid w:val="00D901D4"/>
    <w:rsid w:val="00D912B2"/>
    <w:rsid w:val="00D9134D"/>
    <w:rsid w:val="00D96D11"/>
    <w:rsid w:val="00D972B5"/>
    <w:rsid w:val="00DA0440"/>
    <w:rsid w:val="00DA382B"/>
    <w:rsid w:val="00DA7A03"/>
    <w:rsid w:val="00DB0B1C"/>
    <w:rsid w:val="00DB0DB8"/>
    <w:rsid w:val="00DB1818"/>
    <w:rsid w:val="00DB54C6"/>
    <w:rsid w:val="00DB7694"/>
    <w:rsid w:val="00DB7C3B"/>
    <w:rsid w:val="00DC309B"/>
    <w:rsid w:val="00DC453B"/>
    <w:rsid w:val="00DC4C91"/>
    <w:rsid w:val="00DC4DA2"/>
    <w:rsid w:val="00DC5261"/>
    <w:rsid w:val="00DC68D0"/>
    <w:rsid w:val="00DD1431"/>
    <w:rsid w:val="00DD1B47"/>
    <w:rsid w:val="00DD416F"/>
    <w:rsid w:val="00DD49CB"/>
    <w:rsid w:val="00DD5BF1"/>
    <w:rsid w:val="00DE1278"/>
    <w:rsid w:val="00DE25D2"/>
    <w:rsid w:val="00DE3EC4"/>
    <w:rsid w:val="00DE6F5E"/>
    <w:rsid w:val="00DF1D6D"/>
    <w:rsid w:val="00DF1F74"/>
    <w:rsid w:val="00DF253A"/>
    <w:rsid w:val="00DF2D48"/>
    <w:rsid w:val="00DF4DA4"/>
    <w:rsid w:val="00E0190E"/>
    <w:rsid w:val="00E03658"/>
    <w:rsid w:val="00E05735"/>
    <w:rsid w:val="00E103E7"/>
    <w:rsid w:val="00E10E96"/>
    <w:rsid w:val="00E12AF3"/>
    <w:rsid w:val="00E20C02"/>
    <w:rsid w:val="00E213B7"/>
    <w:rsid w:val="00E21509"/>
    <w:rsid w:val="00E21DBE"/>
    <w:rsid w:val="00E24D06"/>
    <w:rsid w:val="00E44067"/>
    <w:rsid w:val="00E4589B"/>
    <w:rsid w:val="00E46C08"/>
    <w:rsid w:val="00E471CF"/>
    <w:rsid w:val="00E503C6"/>
    <w:rsid w:val="00E515E0"/>
    <w:rsid w:val="00E51B3D"/>
    <w:rsid w:val="00E5281D"/>
    <w:rsid w:val="00E5616D"/>
    <w:rsid w:val="00E5637D"/>
    <w:rsid w:val="00E575D7"/>
    <w:rsid w:val="00E608C2"/>
    <w:rsid w:val="00E62835"/>
    <w:rsid w:val="00E64813"/>
    <w:rsid w:val="00E70071"/>
    <w:rsid w:val="00E71F4C"/>
    <w:rsid w:val="00E730FE"/>
    <w:rsid w:val="00E74294"/>
    <w:rsid w:val="00E74FED"/>
    <w:rsid w:val="00E77645"/>
    <w:rsid w:val="00E80D93"/>
    <w:rsid w:val="00E83697"/>
    <w:rsid w:val="00E8586B"/>
    <w:rsid w:val="00E8613F"/>
    <w:rsid w:val="00E86A73"/>
    <w:rsid w:val="00E925B7"/>
    <w:rsid w:val="00E94F28"/>
    <w:rsid w:val="00E956EE"/>
    <w:rsid w:val="00E95D7A"/>
    <w:rsid w:val="00E95EF4"/>
    <w:rsid w:val="00EA66C9"/>
    <w:rsid w:val="00EA77B4"/>
    <w:rsid w:val="00EA7A13"/>
    <w:rsid w:val="00EB026D"/>
    <w:rsid w:val="00EB186B"/>
    <w:rsid w:val="00EB344E"/>
    <w:rsid w:val="00EB50EB"/>
    <w:rsid w:val="00EC0D00"/>
    <w:rsid w:val="00EC100A"/>
    <w:rsid w:val="00EC12FF"/>
    <w:rsid w:val="00EC47B6"/>
    <w:rsid w:val="00EC4A25"/>
    <w:rsid w:val="00EC4A70"/>
    <w:rsid w:val="00EC7582"/>
    <w:rsid w:val="00ED3585"/>
    <w:rsid w:val="00ED78EA"/>
    <w:rsid w:val="00EE6E26"/>
    <w:rsid w:val="00EE7D2C"/>
    <w:rsid w:val="00EE7DA9"/>
    <w:rsid w:val="00EF35C5"/>
    <w:rsid w:val="00EF50B5"/>
    <w:rsid w:val="00F025A2"/>
    <w:rsid w:val="00F0287E"/>
    <w:rsid w:val="00F036E9"/>
    <w:rsid w:val="00F03C82"/>
    <w:rsid w:val="00F04752"/>
    <w:rsid w:val="00F07388"/>
    <w:rsid w:val="00F111CF"/>
    <w:rsid w:val="00F13F41"/>
    <w:rsid w:val="00F1586A"/>
    <w:rsid w:val="00F17FA6"/>
    <w:rsid w:val="00F2026E"/>
    <w:rsid w:val="00F207D2"/>
    <w:rsid w:val="00F2210A"/>
    <w:rsid w:val="00F235F8"/>
    <w:rsid w:val="00F23B3B"/>
    <w:rsid w:val="00F24FE9"/>
    <w:rsid w:val="00F322DA"/>
    <w:rsid w:val="00F37743"/>
    <w:rsid w:val="00F41831"/>
    <w:rsid w:val="00F42676"/>
    <w:rsid w:val="00F50C7F"/>
    <w:rsid w:val="00F54A3D"/>
    <w:rsid w:val="00F54CB0"/>
    <w:rsid w:val="00F5705E"/>
    <w:rsid w:val="00F579CD"/>
    <w:rsid w:val="00F6361F"/>
    <w:rsid w:val="00F653B8"/>
    <w:rsid w:val="00F67386"/>
    <w:rsid w:val="00F7003C"/>
    <w:rsid w:val="00F71736"/>
    <w:rsid w:val="00F71B89"/>
    <w:rsid w:val="00F7353C"/>
    <w:rsid w:val="00F7557C"/>
    <w:rsid w:val="00F76F8F"/>
    <w:rsid w:val="00F85F5E"/>
    <w:rsid w:val="00F902F0"/>
    <w:rsid w:val="00F913CD"/>
    <w:rsid w:val="00F91947"/>
    <w:rsid w:val="00F941DF"/>
    <w:rsid w:val="00F95213"/>
    <w:rsid w:val="00F9576C"/>
    <w:rsid w:val="00FA1266"/>
    <w:rsid w:val="00FB2291"/>
    <w:rsid w:val="00FB2573"/>
    <w:rsid w:val="00FB36FA"/>
    <w:rsid w:val="00FB3717"/>
    <w:rsid w:val="00FB437C"/>
    <w:rsid w:val="00FB5EB9"/>
    <w:rsid w:val="00FB7590"/>
    <w:rsid w:val="00FC1192"/>
    <w:rsid w:val="00FC271F"/>
    <w:rsid w:val="00FC2781"/>
    <w:rsid w:val="00FC2E3E"/>
    <w:rsid w:val="00FC3356"/>
    <w:rsid w:val="00FC3A58"/>
    <w:rsid w:val="00FC6C95"/>
    <w:rsid w:val="00FC6EFD"/>
    <w:rsid w:val="00FC7A73"/>
    <w:rsid w:val="00FD0EF4"/>
    <w:rsid w:val="00FD3F25"/>
    <w:rsid w:val="00FD42F1"/>
    <w:rsid w:val="00FD4EF9"/>
    <w:rsid w:val="00FD745C"/>
    <w:rsid w:val="00FD7AA4"/>
    <w:rsid w:val="00FD7AE6"/>
    <w:rsid w:val="00FE1ADA"/>
    <w:rsid w:val="00FE1EC5"/>
    <w:rsid w:val="00FE251B"/>
    <w:rsid w:val="00FE44B7"/>
    <w:rsid w:val="00FE693D"/>
    <w:rsid w:val="00FE7EBD"/>
    <w:rsid w:val="00FF6272"/>
    <w:rsid w:val="00FF64EC"/>
    <w:rsid w:val="00FF670B"/>
    <w:rsid w:val="00FF68A8"/>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26357B2F-B9D5-4350-9519-10362D0D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904"/>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annotation subject"/>
    <w:basedOn w:val="a4"/>
    <w:next w:val="a4"/>
    <w:link w:val="Char"/>
    <w:rPr>
      <w:b/>
      <w:bCs/>
    </w:rPr>
  </w:style>
  <w:style w:type="paragraph" w:styleId="a4">
    <w:name w:val="annotation text"/>
    <w:basedOn w:val="a"/>
    <w:link w:val="Char0"/>
    <w:qFormat/>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after="120"/>
      <w:ind w:left="567" w:right="425" w:hanging="567"/>
    </w:pPr>
    <w:rPr>
      <w:sz w:val="22"/>
      <w:lang w:val="en-GB" w:eastAsia="en-US"/>
    </w:rPr>
  </w:style>
  <w:style w:type="paragraph" w:styleId="a5">
    <w:name w:val="Document Map"/>
    <w:basedOn w:val="a"/>
    <w:link w:val="Char1"/>
    <w:pPr>
      <w:spacing w:after="0"/>
    </w:pPr>
    <w:rPr>
      <w:sz w:val="24"/>
      <w:szCs w:val="24"/>
    </w:rPr>
  </w:style>
  <w:style w:type="paragraph" w:styleId="a6">
    <w:name w:val="Body Text"/>
    <w:basedOn w:val="a"/>
    <w:link w:val="Char2"/>
    <w:qFormat/>
  </w:style>
  <w:style w:type="paragraph" w:styleId="80">
    <w:name w:val="toc 8"/>
    <w:basedOn w:val="10"/>
    <w:next w:val="a"/>
    <w:semiHidden/>
    <w:qFormat/>
    <w:pPr>
      <w:spacing w:before="180"/>
      <w:ind w:left="2693" w:hanging="2693"/>
    </w:pPr>
    <w:rPr>
      <w:b/>
    </w:rPr>
  </w:style>
  <w:style w:type="paragraph" w:styleId="a7">
    <w:name w:val="Balloon Text"/>
    <w:basedOn w:val="a"/>
    <w:link w:val="Char3"/>
    <w:qFormat/>
    <w:pPr>
      <w:spacing w:after="0"/>
    </w:pPr>
    <w:rPr>
      <w:rFonts w:ascii="Helvetica" w:hAnsi="Helvetica"/>
      <w:sz w:val="18"/>
      <w:szCs w:val="18"/>
    </w:rPr>
  </w:style>
  <w:style w:type="paragraph" w:styleId="a8">
    <w:name w:val="footer"/>
    <w:basedOn w:val="a9"/>
    <w:pPr>
      <w:jc w:val="center"/>
    </w:pPr>
    <w:rPr>
      <w:i/>
    </w:rPr>
  </w:style>
  <w:style w:type="paragraph" w:styleId="a9">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paragraph" w:styleId="aa">
    <w:name w:val="Normal (Web)"/>
    <w:basedOn w:val="a"/>
    <w:uiPriority w:val="99"/>
    <w:unhideWhenUsed/>
    <w:pPr>
      <w:spacing w:before="100" w:beforeAutospacing="1" w:after="100" w:afterAutospacing="1"/>
    </w:pPr>
    <w:rPr>
      <w:sz w:val="24"/>
      <w:szCs w:val="24"/>
      <w:lang w:val="en-US" w:eastAsia="zh-TW"/>
    </w:rPr>
  </w:style>
  <w:style w:type="character" w:styleId="ab">
    <w:name w:val="Hyperlink"/>
    <w:rPr>
      <w:color w:val="0000FF"/>
      <w:u w:val="single"/>
    </w:rPr>
  </w:style>
  <w:style w:type="character" w:styleId="ac">
    <w:name w:val="annotation reference"/>
    <w:basedOn w:val="a0"/>
    <w:qFormat/>
    <w:rPr>
      <w:sz w:val="16"/>
      <w:szCs w:val="16"/>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4">
    <w:name w:val="页眉 Char"/>
    <w:link w:val="a9"/>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Char1">
    <w:name w:val="文档结构图 Char"/>
    <w:basedOn w:val="a0"/>
    <w:link w:val="a5"/>
    <w:rPr>
      <w:sz w:val="24"/>
      <w:szCs w:val="24"/>
      <w:lang w:eastAsia="en-US"/>
    </w:rPr>
  </w:style>
  <w:style w:type="character" w:customStyle="1" w:styleId="Char3">
    <w:name w:val="批注框文本 Char"/>
    <w:basedOn w:val="a0"/>
    <w:link w:val="a7"/>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11">
    <w:name w:val="列出段落1"/>
    <w:basedOn w:val="a"/>
    <w:link w:val="ae"/>
    <w:uiPriority w:val="34"/>
    <w:qFormat/>
    <w:pPr>
      <w:spacing w:after="0"/>
      <w:ind w:left="720"/>
    </w:pPr>
    <w:rPr>
      <w:rFonts w:ascii="Calibri" w:hAnsi="Calibri" w:cs="Calibri"/>
      <w:sz w:val="22"/>
      <w:szCs w:val="22"/>
      <w:lang w:eastAsia="ja-JP"/>
    </w:rPr>
  </w:style>
  <w:style w:type="character" w:customStyle="1" w:styleId="Char0">
    <w:name w:val="批注文字 Char"/>
    <w:basedOn w:val="a0"/>
    <w:link w:val="a4"/>
    <w:qFormat/>
    <w:rPr>
      <w:lang w:eastAsia="en-US"/>
    </w:rPr>
  </w:style>
  <w:style w:type="character" w:customStyle="1" w:styleId="Char">
    <w:name w:val="批注主题 Char"/>
    <w:basedOn w:val="Char0"/>
    <w:link w:val="a3"/>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e">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6"/>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0"/>
    <w:link w:val="a6"/>
    <w:qFormat/>
    <w:rPr>
      <w:lang w:eastAsia="en-US"/>
    </w:rPr>
  </w:style>
  <w:style w:type="character" w:customStyle="1" w:styleId="B1Char">
    <w:name w:val="B1 Char"/>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
    <w:name w:val="List Paragraph"/>
    <w:aliases w:val="- Bullets,?? ??,?????,????,Lista1,中等深浅网格 1 - 着色 21,列表段落,¥¡¡¡¡ì¬º¥¹¥È¶ÎÂä,ÁÐ³ö¶ÎÂä,列表段落1,—ño’i—Ž,¥ê¥¹¥È¶ÎÂä,1st level - Bullet List Paragraph,Lettre d'introduction,Paragrafo elenco,Normal bullet 2,Bullet list,목록단락,列表段落11,목록 단락"/>
    <w:basedOn w:val="a"/>
    <w:link w:val="Char5"/>
    <w:uiPriority w:val="34"/>
    <w:qFormat/>
    <w:rsid w:val="00E5281D"/>
    <w:pPr>
      <w:ind w:firstLineChars="200" w:firstLine="420"/>
    </w:pPr>
  </w:style>
  <w:style w:type="character" w:customStyle="1" w:styleId="5Char">
    <w:name w:val="标题 5 Char"/>
    <w:basedOn w:val="a0"/>
    <w:link w:val="5"/>
    <w:rsid w:val="000869CA"/>
    <w:rPr>
      <w:rFonts w:ascii="Arial" w:hAnsi="Arial"/>
      <w:sz w:val="22"/>
      <w:lang w:val="en-GB" w:eastAsia="en-US"/>
    </w:rPr>
  </w:style>
  <w:style w:type="character" w:customStyle="1" w:styleId="TFChar">
    <w:name w:val="TF Char"/>
    <w:link w:val="TF"/>
    <w:locked/>
    <w:rsid w:val="000869CA"/>
    <w:rPr>
      <w:rFonts w:ascii="Arial" w:hAnsi="Arial"/>
      <w:b/>
      <w:lang w:val="en-GB" w:eastAsia="en-US"/>
    </w:rPr>
  </w:style>
  <w:style w:type="character" w:customStyle="1" w:styleId="3GPPAgreementsChar">
    <w:name w:val="3GPP Agreements Char"/>
    <w:link w:val="3GPPAgreements"/>
    <w:qFormat/>
    <w:locked/>
    <w:rsid w:val="00262FD9"/>
    <w:rPr>
      <w:rFonts w:eastAsiaTheme="minorEastAsia"/>
      <w:sz w:val="22"/>
    </w:rPr>
  </w:style>
  <w:style w:type="paragraph" w:customStyle="1" w:styleId="3GPPAgreements">
    <w:name w:val="3GPP Agreements"/>
    <w:basedOn w:val="a"/>
    <w:link w:val="3GPPAgreementsChar"/>
    <w:qFormat/>
    <w:rsid w:val="00262FD9"/>
    <w:pPr>
      <w:numPr>
        <w:numId w:val="3"/>
      </w:numPr>
      <w:overflowPunct w:val="0"/>
      <w:autoSpaceDE w:val="0"/>
      <w:autoSpaceDN w:val="0"/>
      <w:adjustRightInd w:val="0"/>
      <w:spacing w:before="60" w:after="60"/>
      <w:jc w:val="both"/>
    </w:pPr>
    <w:rPr>
      <w:sz w:val="22"/>
      <w:lang w:val="en-US" w:eastAsia="zh-CN"/>
    </w:rPr>
  </w:style>
  <w:style w:type="character" w:customStyle="1" w:styleId="THChar">
    <w:name w:val="TH Char"/>
    <w:link w:val="TH"/>
    <w:qFormat/>
    <w:locked/>
    <w:rsid w:val="00905D45"/>
    <w:rPr>
      <w:rFonts w:ascii="Arial" w:hAnsi="Arial"/>
      <w:b/>
      <w:lang w:val="en-GB" w:eastAsia="en-US"/>
    </w:rPr>
  </w:style>
  <w:style w:type="paragraph" w:styleId="af0">
    <w:name w:val="caption"/>
    <w:basedOn w:val="a"/>
    <w:next w:val="a"/>
    <w:unhideWhenUsed/>
    <w:qFormat/>
    <w:rsid w:val="00905D45"/>
    <w:rPr>
      <w:rFonts w:asciiTheme="majorHAnsi" w:eastAsia="黑体" w:hAnsiTheme="majorHAnsi" w:cstheme="majorBidi"/>
    </w:rPr>
  </w:style>
  <w:style w:type="character" w:customStyle="1" w:styleId="TALChar">
    <w:name w:val="TAL Char"/>
    <w:qFormat/>
    <w:rsid w:val="00DD5BF1"/>
    <w:rPr>
      <w:rFonts w:ascii="Arial" w:eastAsia="Times New Roman" w:hAnsi="Arial" w:cs="Times New Roman"/>
      <w:sz w:val="18"/>
      <w:szCs w:val="20"/>
      <w:lang w:val="en-GB"/>
    </w:rPr>
  </w:style>
  <w:style w:type="character" w:customStyle="1" w:styleId="TAHChar">
    <w:name w:val="TAH Char"/>
    <w:rsid w:val="00DD5BF1"/>
    <w:rPr>
      <w:rFonts w:ascii="Arial" w:eastAsia="Times New Roman" w:hAnsi="Arial" w:cs="Times New Roman"/>
      <w:b/>
      <w:sz w:val="18"/>
      <w:szCs w:val="20"/>
      <w:lang w:val="en-GB"/>
    </w:rPr>
  </w:style>
  <w:style w:type="character" w:customStyle="1" w:styleId="4Char">
    <w:name w:val="标题 4 Char"/>
    <w:basedOn w:val="a0"/>
    <w:link w:val="4"/>
    <w:rsid w:val="00E0190E"/>
    <w:rPr>
      <w:rFonts w:ascii="Arial" w:hAnsi="Arial"/>
      <w:sz w:val="24"/>
      <w:lang w:val="en-GB" w:eastAsia="en-US"/>
    </w:rPr>
  </w:style>
  <w:style w:type="character" w:customStyle="1" w:styleId="TACChar">
    <w:name w:val="TAC Char"/>
    <w:basedOn w:val="TALChar"/>
    <w:link w:val="TAC"/>
    <w:locked/>
    <w:rsid w:val="00E95EF4"/>
    <w:rPr>
      <w:rFonts w:ascii="Arial" w:eastAsiaTheme="minorEastAsia" w:hAnsi="Arial" w:cs="Times New Roman"/>
      <w:sz w:val="18"/>
      <w:szCs w:val="20"/>
      <w:lang w:val="en-GB" w:eastAsia="en-US"/>
    </w:rPr>
  </w:style>
  <w:style w:type="character" w:customStyle="1" w:styleId="Char5">
    <w:name w:val="列出段落 Char"/>
    <w:aliases w:val="- Bullets Char,?? ?? Char,????? Char,???? Char,Lista1 Char,中等深浅网格 1 - 着色 21 Char,列表段落 Char,¥¡¡¡¡ì¬º¥¹¥È¶ÎÂä Char,ÁÐ³ö¶ÎÂä Char,列表段落1 Char,—ño’i—Ž Char,¥ê¥¹¥È¶ÎÂä Char,1st level - Bullet List Paragraph Char,Lettre d'introduction Char,목록단락 Char"/>
    <w:link w:val="af"/>
    <w:uiPriority w:val="34"/>
    <w:qFormat/>
    <w:locked/>
    <w:rsid w:val="007373FF"/>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23218">
      <w:bodyDiv w:val="1"/>
      <w:marLeft w:val="0"/>
      <w:marRight w:val="0"/>
      <w:marTop w:val="0"/>
      <w:marBottom w:val="0"/>
      <w:divBdr>
        <w:top w:val="none" w:sz="0" w:space="0" w:color="auto"/>
        <w:left w:val="none" w:sz="0" w:space="0" w:color="auto"/>
        <w:bottom w:val="none" w:sz="0" w:space="0" w:color="auto"/>
        <w:right w:val="none" w:sz="0" w:space="0" w:color="auto"/>
      </w:divBdr>
    </w:div>
    <w:div w:id="66928529">
      <w:bodyDiv w:val="1"/>
      <w:marLeft w:val="0"/>
      <w:marRight w:val="0"/>
      <w:marTop w:val="0"/>
      <w:marBottom w:val="0"/>
      <w:divBdr>
        <w:top w:val="none" w:sz="0" w:space="0" w:color="auto"/>
        <w:left w:val="none" w:sz="0" w:space="0" w:color="auto"/>
        <w:bottom w:val="none" w:sz="0" w:space="0" w:color="auto"/>
        <w:right w:val="none" w:sz="0" w:space="0" w:color="auto"/>
      </w:divBdr>
    </w:div>
    <w:div w:id="74016830">
      <w:bodyDiv w:val="1"/>
      <w:marLeft w:val="0"/>
      <w:marRight w:val="0"/>
      <w:marTop w:val="0"/>
      <w:marBottom w:val="0"/>
      <w:divBdr>
        <w:top w:val="none" w:sz="0" w:space="0" w:color="auto"/>
        <w:left w:val="none" w:sz="0" w:space="0" w:color="auto"/>
        <w:bottom w:val="none" w:sz="0" w:space="0" w:color="auto"/>
        <w:right w:val="none" w:sz="0" w:space="0" w:color="auto"/>
      </w:divBdr>
    </w:div>
    <w:div w:id="216282892">
      <w:bodyDiv w:val="1"/>
      <w:marLeft w:val="0"/>
      <w:marRight w:val="0"/>
      <w:marTop w:val="0"/>
      <w:marBottom w:val="0"/>
      <w:divBdr>
        <w:top w:val="none" w:sz="0" w:space="0" w:color="auto"/>
        <w:left w:val="none" w:sz="0" w:space="0" w:color="auto"/>
        <w:bottom w:val="none" w:sz="0" w:space="0" w:color="auto"/>
        <w:right w:val="none" w:sz="0" w:space="0" w:color="auto"/>
      </w:divBdr>
    </w:div>
    <w:div w:id="220797355">
      <w:bodyDiv w:val="1"/>
      <w:marLeft w:val="0"/>
      <w:marRight w:val="0"/>
      <w:marTop w:val="0"/>
      <w:marBottom w:val="0"/>
      <w:divBdr>
        <w:top w:val="none" w:sz="0" w:space="0" w:color="auto"/>
        <w:left w:val="none" w:sz="0" w:space="0" w:color="auto"/>
        <w:bottom w:val="none" w:sz="0" w:space="0" w:color="auto"/>
        <w:right w:val="none" w:sz="0" w:space="0" w:color="auto"/>
      </w:divBdr>
    </w:div>
    <w:div w:id="322205889">
      <w:bodyDiv w:val="1"/>
      <w:marLeft w:val="0"/>
      <w:marRight w:val="0"/>
      <w:marTop w:val="0"/>
      <w:marBottom w:val="0"/>
      <w:divBdr>
        <w:top w:val="none" w:sz="0" w:space="0" w:color="auto"/>
        <w:left w:val="none" w:sz="0" w:space="0" w:color="auto"/>
        <w:bottom w:val="none" w:sz="0" w:space="0" w:color="auto"/>
        <w:right w:val="none" w:sz="0" w:space="0" w:color="auto"/>
      </w:divBdr>
    </w:div>
    <w:div w:id="411511714">
      <w:bodyDiv w:val="1"/>
      <w:marLeft w:val="0"/>
      <w:marRight w:val="0"/>
      <w:marTop w:val="0"/>
      <w:marBottom w:val="0"/>
      <w:divBdr>
        <w:top w:val="none" w:sz="0" w:space="0" w:color="auto"/>
        <w:left w:val="none" w:sz="0" w:space="0" w:color="auto"/>
        <w:bottom w:val="none" w:sz="0" w:space="0" w:color="auto"/>
        <w:right w:val="none" w:sz="0" w:space="0" w:color="auto"/>
      </w:divBdr>
    </w:div>
    <w:div w:id="439615766">
      <w:bodyDiv w:val="1"/>
      <w:marLeft w:val="0"/>
      <w:marRight w:val="0"/>
      <w:marTop w:val="0"/>
      <w:marBottom w:val="0"/>
      <w:divBdr>
        <w:top w:val="none" w:sz="0" w:space="0" w:color="auto"/>
        <w:left w:val="none" w:sz="0" w:space="0" w:color="auto"/>
        <w:bottom w:val="none" w:sz="0" w:space="0" w:color="auto"/>
        <w:right w:val="none" w:sz="0" w:space="0" w:color="auto"/>
      </w:divBdr>
    </w:div>
    <w:div w:id="493568139">
      <w:bodyDiv w:val="1"/>
      <w:marLeft w:val="0"/>
      <w:marRight w:val="0"/>
      <w:marTop w:val="0"/>
      <w:marBottom w:val="0"/>
      <w:divBdr>
        <w:top w:val="none" w:sz="0" w:space="0" w:color="auto"/>
        <w:left w:val="none" w:sz="0" w:space="0" w:color="auto"/>
        <w:bottom w:val="none" w:sz="0" w:space="0" w:color="auto"/>
        <w:right w:val="none" w:sz="0" w:space="0" w:color="auto"/>
      </w:divBdr>
    </w:div>
    <w:div w:id="529102936">
      <w:bodyDiv w:val="1"/>
      <w:marLeft w:val="0"/>
      <w:marRight w:val="0"/>
      <w:marTop w:val="0"/>
      <w:marBottom w:val="0"/>
      <w:divBdr>
        <w:top w:val="none" w:sz="0" w:space="0" w:color="auto"/>
        <w:left w:val="none" w:sz="0" w:space="0" w:color="auto"/>
        <w:bottom w:val="none" w:sz="0" w:space="0" w:color="auto"/>
        <w:right w:val="none" w:sz="0" w:space="0" w:color="auto"/>
      </w:divBdr>
    </w:div>
    <w:div w:id="544216674">
      <w:bodyDiv w:val="1"/>
      <w:marLeft w:val="0"/>
      <w:marRight w:val="0"/>
      <w:marTop w:val="0"/>
      <w:marBottom w:val="0"/>
      <w:divBdr>
        <w:top w:val="none" w:sz="0" w:space="0" w:color="auto"/>
        <w:left w:val="none" w:sz="0" w:space="0" w:color="auto"/>
        <w:bottom w:val="none" w:sz="0" w:space="0" w:color="auto"/>
        <w:right w:val="none" w:sz="0" w:space="0" w:color="auto"/>
      </w:divBdr>
    </w:div>
    <w:div w:id="563637530">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667057270">
      <w:bodyDiv w:val="1"/>
      <w:marLeft w:val="0"/>
      <w:marRight w:val="0"/>
      <w:marTop w:val="0"/>
      <w:marBottom w:val="0"/>
      <w:divBdr>
        <w:top w:val="none" w:sz="0" w:space="0" w:color="auto"/>
        <w:left w:val="none" w:sz="0" w:space="0" w:color="auto"/>
        <w:bottom w:val="none" w:sz="0" w:space="0" w:color="auto"/>
        <w:right w:val="none" w:sz="0" w:space="0" w:color="auto"/>
      </w:divBdr>
    </w:div>
    <w:div w:id="705907826">
      <w:bodyDiv w:val="1"/>
      <w:marLeft w:val="0"/>
      <w:marRight w:val="0"/>
      <w:marTop w:val="0"/>
      <w:marBottom w:val="0"/>
      <w:divBdr>
        <w:top w:val="none" w:sz="0" w:space="0" w:color="auto"/>
        <w:left w:val="none" w:sz="0" w:space="0" w:color="auto"/>
        <w:bottom w:val="none" w:sz="0" w:space="0" w:color="auto"/>
        <w:right w:val="none" w:sz="0" w:space="0" w:color="auto"/>
      </w:divBdr>
    </w:div>
    <w:div w:id="727413970">
      <w:bodyDiv w:val="1"/>
      <w:marLeft w:val="0"/>
      <w:marRight w:val="0"/>
      <w:marTop w:val="0"/>
      <w:marBottom w:val="0"/>
      <w:divBdr>
        <w:top w:val="none" w:sz="0" w:space="0" w:color="auto"/>
        <w:left w:val="none" w:sz="0" w:space="0" w:color="auto"/>
        <w:bottom w:val="none" w:sz="0" w:space="0" w:color="auto"/>
        <w:right w:val="none" w:sz="0" w:space="0" w:color="auto"/>
      </w:divBdr>
    </w:div>
    <w:div w:id="734740848">
      <w:bodyDiv w:val="1"/>
      <w:marLeft w:val="0"/>
      <w:marRight w:val="0"/>
      <w:marTop w:val="0"/>
      <w:marBottom w:val="0"/>
      <w:divBdr>
        <w:top w:val="none" w:sz="0" w:space="0" w:color="auto"/>
        <w:left w:val="none" w:sz="0" w:space="0" w:color="auto"/>
        <w:bottom w:val="none" w:sz="0" w:space="0" w:color="auto"/>
        <w:right w:val="none" w:sz="0" w:space="0" w:color="auto"/>
      </w:divBdr>
    </w:div>
    <w:div w:id="789864562">
      <w:bodyDiv w:val="1"/>
      <w:marLeft w:val="0"/>
      <w:marRight w:val="0"/>
      <w:marTop w:val="0"/>
      <w:marBottom w:val="0"/>
      <w:divBdr>
        <w:top w:val="none" w:sz="0" w:space="0" w:color="auto"/>
        <w:left w:val="none" w:sz="0" w:space="0" w:color="auto"/>
        <w:bottom w:val="none" w:sz="0" w:space="0" w:color="auto"/>
        <w:right w:val="none" w:sz="0" w:space="0" w:color="auto"/>
      </w:divBdr>
    </w:div>
    <w:div w:id="855342632">
      <w:bodyDiv w:val="1"/>
      <w:marLeft w:val="0"/>
      <w:marRight w:val="0"/>
      <w:marTop w:val="0"/>
      <w:marBottom w:val="0"/>
      <w:divBdr>
        <w:top w:val="none" w:sz="0" w:space="0" w:color="auto"/>
        <w:left w:val="none" w:sz="0" w:space="0" w:color="auto"/>
        <w:bottom w:val="none" w:sz="0" w:space="0" w:color="auto"/>
        <w:right w:val="none" w:sz="0" w:space="0" w:color="auto"/>
      </w:divBdr>
    </w:div>
    <w:div w:id="945773319">
      <w:bodyDiv w:val="1"/>
      <w:marLeft w:val="0"/>
      <w:marRight w:val="0"/>
      <w:marTop w:val="0"/>
      <w:marBottom w:val="0"/>
      <w:divBdr>
        <w:top w:val="none" w:sz="0" w:space="0" w:color="auto"/>
        <w:left w:val="none" w:sz="0" w:space="0" w:color="auto"/>
        <w:bottom w:val="none" w:sz="0" w:space="0" w:color="auto"/>
        <w:right w:val="none" w:sz="0" w:space="0" w:color="auto"/>
      </w:divBdr>
    </w:div>
    <w:div w:id="1029380280">
      <w:bodyDiv w:val="1"/>
      <w:marLeft w:val="0"/>
      <w:marRight w:val="0"/>
      <w:marTop w:val="0"/>
      <w:marBottom w:val="0"/>
      <w:divBdr>
        <w:top w:val="none" w:sz="0" w:space="0" w:color="auto"/>
        <w:left w:val="none" w:sz="0" w:space="0" w:color="auto"/>
        <w:bottom w:val="none" w:sz="0" w:space="0" w:color="auto"/>
        <w:right w:val="none" w:sz="0" w:space="0" w:color="auto"/>
      </w:divBdr>
    </w:div>
    <w:div w:id="1056197619">
      <w:bodyDiv w:val="1"/>
      <w:marLeft w:val="0"/>
      <w:marRight w:val="0"/>
      <w:marTop w:val="0"/>
      <w:marBottom w:val="0"/>
      <w:divBdr>
        <w:top w:val="none" w:sz="0" w:space="0" w:color="auto"/>
        <w:left w:val="none" w:sz="0" w:space="0" w:color="auto"/>
        <w:bottom w:val="none" w:sz="0" w:space="0" w:color="auto"/>
        <w:right w:val="none" w:sz="0" w:space="0" w:color="auto"/>
      </w:divBdr>
    </w:div>
    <w:div w:id="1097405235">
      <w:bodyDiv w:val="1"/>
      <w:marLeft w:val="0"/>
      <w:marRight w:val="0"/>
      <w:marTop w:val="0"/>
      <w:marBottom w:val="0"/>
      <w:divBdr>
        <w:top w:val="none" w:sz="0" w:space="0" w:color="auto"/>
        <w:left w:val="none" w:sz="0" w:space="0" w:color="auto"/>
        <w:bottom w:val="none" w:sz="0" w:space="0" w:color="auto"/>
        <w:right w:val="none" w:sz="0" w:space="0" w:color="auto"/>
      </w:divBdr>
    </w:div>
    <w:div w:id="1102185401">
      <w:bodyDiv w:val="1"/>
      <w:marLeft w:val="0"/>
      <w:marRight w:val="0"/>
      <w:marTop w:val="0"/>
      <w:marBottom w:val="0"/>
      <w:divBdr>
        <w:top w:val="none" w:sz="0" w:space="0" w:color="auto"/>
        <w:left w:val="none" w:sz="0" w:space="0" w:color="auto"/>
        <w:bottom w:val="none" w:sz="0" w:space="0" w:color="auto"/>
        <w:right w:val="none" w:sz="0" w:space="0" w:color="auto"/>
      </w:divBdr>
    </w:div>
    <w:div w:id="1226257712">
      <w:bodyDiv w:val="1"/>
      <w:marLeft w:val="0"/>
      <w:marRight w:val="0"/>
      <w:marTop w:val="0"/>
      <w:marBottom w:val="0"/>
      <w:divBdr>
        <w:top w:val="none" w:sz="0" w:space="0" w:color="auto"/>
        <w:left w:val="none" w:sz="0" w:space="0" w:color="auto"/>
        <w:bottom w:val="none" w:sz="0" w:space="0" w:color="auto"/>
        <w:right w:val="none" w:sz="0" w:space="0" w:color="auto"/>
      </w:divBdr>
    </w:div>
    <w:div w:id="1285622655">
      <w:bodyDiv w:val="1"/>
      <w:marLeft w:val="0"/>
      <w:marRight w:val="0"/>
      <w:marTop w:val="0"/>
      <w:marBottom w:val="0"/>
      <w:divBdr>
        <w:top w:val="none" w:sz="0" w:space="0" w:color="auto"/>
        <w:left w:val="none" w:sz="0" w:space="0" w:color="auto"/>
        <w:bottom w:val="none" w:sz="0" w:space="0" w:color="auto"/>
        <w:right w:val="none" w:sz="0" w:space="0" w:color="auto"/>
      </w:divBdr>
    </w:div>
    <w:div w:id="1336571837">
      <w:bodyDiv w:val="1"/>
      <w:marLeft w:val="0"/>
      <w:marRight w:val="0"/>
      <w:marTop w:val="0"/>
      <w:marBottom w:val="0"/>
      <w:divBdr>
        <w:top w:val="none" w:sz="0" w:space="0" w:color="auto"/>
        <w:left w:val="none" w:sz="0" w:space="0" w:color="auto"/>
        <w:bottom w:val="none" w:sz="0" w:space="0" w:color="auto"/>
        <w:right w:val="none" w:sz="0" w:space="0" w:color="auto"/>
      </w:divBdr>
    </w:div>
    <w:div w:id="1351033910">
      <w:bodyDiv w:val="1"/>
      <w:marLeft w:val="0"/>
      <w:marRight w:val="0"/>
      <w:marTop w:val="0"/>
      <w:marBottom w:val="0"/>
      <w:divBdr>
        <w:top w:val="none" w:sz="0" w:space="0" w:color="auto"/>
        <w:left w:val="none" w:sz="0" w:space="0" w:color="auto"/>
        <w:bottom w:val="none" w:sz="0" w:space="0" w:color="auto"/>
        <w:right w:val="none" w:sz="0" w:space="0" w:color="auto"/>
      </w:divBdr>
    </w:div>
    <w:div w:id="1370645455">
      <w:bodyDiv w:val="1"/>
      <w:marLeft w:val="0"/>
      <w:marRight w:val="0"/>
      <w:marTop w:val="0"/>
      <w:marBottom w:val="0"/>
      <w:divBdr>
        <w:top w:val="none" w:sz="0" w:space="0" w:color="auto"/>
        <w:left w:val="none" w:sz="0" w:space="0" w:color="auto"/>
        <w:bottom w:val="none" w:sz="0" w:space="0" w:color="auto"/>
        <w:right w:val="none" w:sz="0" w:space="0" w:color="auto"/>
      </w:divBdr>
    </w:div>
    <w:div w:id="1409503316">
      <w:bodyDiv w:val="1"/>
      <w:marLeft w:val="0"/>
      <w:marRight w:val="0"/>
      <w:marTop w:val="0"/>
      <w:marBottom w:val="0"/>
      <w:divBdr>
        <w:top w:val="none" w:sz="0" w:space="0" w:color="auto"/>
        <w:left w:val="none" w:sz="0" w:space="0" w:color="auto"/>
        <w:bottom w:val="none" w:sz="0" w:space="0" w:color="auto"/>
        <w:right w:val="none" w:sz="0" w:space="0" w:color="auto"/>
      </w:divBdr>
    </w:div>
    <w:div w:id="1419667096">
      <w:bodyDiv w:val="1"/>
      <w:marLeft w:val="0"/>
      <w:marRight w:val="0"/>
      <w:marTop w:val="0"/>
      <w:marBottom w:val="0"/>
      <w:divBdr>
        <w:top w:val="none" w:sz="0" w:space="0" w:color="auto"/>
        <w:left w:val="none" w:sz="0" w:space="0" w:color="auto"/>
        <w:bottom w:val="none" w:sz="0" w:space="0" w:color="auto"/>
        <w:right w:val="none" w:sz="0" w:space="0" w:color="auto"/>
      </w:divBdr>
    </w:div>
    <w:div w:id="1446920123">
      <w:bodyDiv w:val="1"/>
      <w:marLeft w:val="0"/>
      <w:marRight w:val="0"/>
      <w:marTop w:val="0"/>
      <w:marBottom w:val="0"/>
      <w:divBdr>
        <w:top w:val="none" w:sz="0" w:space="0" w:color="auto"/>
        <w:left w:val="none" w:sz="0" w:space="0" w:color="auto"/>
        <w:bottom w:val="none" w:sz="0" w:space="0" w:color="auto"/>
        <w:right w:val="none" w:sz="0" w:space="0" w:color="auto"/>
      </w:divBdr>
    </w:div>
    <w:div w:id="1755544456">
      <w:bodyDiv w:val="1"/>
      <w:marLeft w:val="0"/>
      <w:marRight w:val="0"/>
      <w:marTop w:val="0"/>
      <w:marBottom w:val="0"/>
      <w:divBdr>
        <w:top w:val="none" w:sz="0" w:space="0" w:color="auto"/>
        <w:left w:val="none" w:sz="0" w:space="0" w:color="auto"/>
        <w:bottom w:val="none" w:sz="0" w:space="0" w:color="auto"/>
        <w:right w:val="none" w:sz="0" w:space="0" w:color="auto"/>
      </w:divBdr>
    </w:div>
    <w:div w:id="1861359314">
      <w:bodyDiv w:val="1"/>
      <w:marLeft w:val="0"/>
      <w:marRight w:val="0"/>
      <w:marTop w:val="0"/>
      <w:marBottom w:val="0"/>
      <w:divBdr>
        <w:top w:val="none" w:sz="0" w:space="0" w:color="auto"/>
        <w:left w:val="none" w:sz="0" w:space="0" w:color="auto"/>
        <w:bottom w:val="none" w:sz="0" w:space="0" w:color="auto"/>
        <w:right w:val="none" w:sz="0" w:space="0" w:color="auto"/>
      </w:divBdr>
    </w:div>
    <w:div w:id="1877817054">
      <w:bodyDiv w:val="1"/>
      <w:marLeft w:val="0"/>
      <w:marRight w:val="0"/>
      <w:marTop w:val="0"/>
      <w:marBottom w:val="0"/>
      <w:divBdr>
        <w:top w:val="none" w:sz="0" w:space="0" w:color="auto"/>
        <w:left w:val="none" w:sz="0" w:space="0" w:color="auto"/>
        <w:bottom w:val="none" w:sz="0" w:space="0" w:color="auto"/>
        <w:right w:val="none" w:sz="0" w:space="0" w:color="auto"/>
      </w:divBdr>
    </w:div>
    <w:div w:id="1982148906">
      <w:bodyDiv w:val="1"/>
      <w:marLeft w:val="0"/>
      <w:marRight w:val="0"/>
      <w:marTop w:val="0"/>
      <w:marBottom w:val="0"/>
      <w:divBdr>
        <w:top w:val="none" w:sz="0" w:space="0" w:color="auto"/>
        <w:left w:val="none" w:sz="0" w:space="0" w:color="auto"/>
        <w:bottom w:val="none" w:sz="0" w:space="0" w:color="auto"/>
        <w:right w:val="none" w:sz="0" w:space="0" w:color="auto"/>
      </w:divBdr>
    </w:div>
    <w:div w:id="2039962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267F1D9A-7966-4A42-9D9B-6792D2EFB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386</TotalTime>
  <Pages>6</Pages>
  <Words>2162</Words>
  <Characters>12324</Characters>
  <Application>Microsoft Office Word</Application>
  <DocSecurity>0</DocSecurity>
  <Lines>102</Lines>
  <Paragraphs>28</Paragraphs>
  <ScaleCrop>false</ScaleCrop>
  <Company>Nokia Siemens Networks</Company>
  <LinksUpToDate>false</LinksUpToDate>
  <CharactersWithSpaces>14458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FI/Espoo);Johan Johansson (Mediatek)</dc:creator>
  <cp:lastModifiedBy>(Huawei) YinghaoGuo</cp:lastModifiedBy>
  <cp:revision>31</cp:revision>
  <dcterms:created xsi:type="dcterms:W3CDTF">2020-03-31T07:57:00Z</dcterms:created>
  <dcterms:modified xsi:type="dcterms:W3CDTF">2020-05-22T03:19:00Z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2015_ms_pID_725343">
    <vt:lpwstr>(3)xlEPVL5L8nwsr4oDI+Om9rjtGR5ADbxPMzrm2bQVl4D/xVMMYbE7I1T/05ujq2b93tTBMs/k
u/mxMuop5c4DHP1Zl1its7Y6ZAHRZKpVrdg0VqYdA3e1vX6Awsbeey7s68FZj+JpstMqiZ9Q
ExUCRPSsIKw+0fVyJDytWS/HurxwhgziC3zLSi/Rvk3zpDvSGnL+Uf8LckIqnx//CnhM3MCn
vNDQW3ITBy6K5X4s0Z</vt:lpwstr>
  </property>
  <property fmtid="{D5CDD505-2E9C-101B-9397-08002B2CF9AE}" pid="5" name="_2015_ms_pID_7253431">
    <vt:lpwstr>zEoGysyct5w3JLisV3uCxRuQIC7vvoSLYGhKyYtF3mUMNlVfyUgtnR
jJemyQYvvEsp/Gj7HrU1VmsbhXuZO0XBxHuk61m9BuyAnzRP1xSR4mchYB999WQYjI4GR6Ot
AJ4cMpqBVh2pQX2lyHhcq2TGJlWgzRTGFWz3cANq7whCmf8YcbNTPcSlh8tFVrgM2KwR+yda
jAzMwB0VgrBp8J91yrm/oYtN/CRFWX8ZkgEI</vt:lpwstr>
  </property>
  <property fmtid="{D5CDD505-2E9C-101B-9397-08002B2CF9AE}" pid="6" name="_2015_ms_pID_7253432">
    <vt:lpwstr>lw==</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1585364801</vt:lpwstr>
  </property>
</Properties>
</file>